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21C" w:rsidRPr="00DE0A97" w:rsidRDefault="00D2221C" w:rsidP="00D2221C">
      <w:pPr>
        <w:jc w:val="center"/>
        <w:rPr>
          <w:b/>
          <w:sz w:val="32"/>
          <w:szCs w:val="32"/>
        </w:rPr>
      </w:pPr>
      <w:r w:rsidRPr="00DE0A97">
        <w:rPr>
          <w:b/>
          <w:sz w:val="32"/>
          <w:szCs w:val="32"/>
        </w:rPr>
        <w:t>Общество с ограниченной ответственностью</w:t>
      </w:r>
    </w:p>
    <w:p w:rsidR="00D2221C" w:rsidRPr="00DE0A97" w:rsidRDefault="00D2221C" w:rsidP="00D2221C">
      <w:pPr>
        <w:jc w:val="center"/>
        <w:rPr>
          <w:b/>
          <w:sz w:val="32"/>
          <w:szCs w:val="32"/>
        </w:rPr>
      </w:pPr>
      <w:r w:rsidRPr="00DE0A97">
        <w:rPr>
          <w:b/>
          <w:sz w:val="32"/>
          <w:szCs w:val="32"/>
        </w:rPr>
        <w:t>«Контракт плюс»</w:t>
      </w:r>
    </w:p>
    <w:p w:rsidR="00D2221C" w:rsidRPr="00DE0A97" w:rsidRDefault="00D2221C" w:rsidP="00D2221C">
      <w:pPr>
        <w:jc w:val="center"/>
        <w:rPr>
          <w:b/>
          <w:sz w:val="32"/>
          <w:szCs w:val="32"/>
        </w:rPr>
      </w:pPr>
      <w:r w:rsidRPr="00DE0A97">
        <w:rPr>
          <w:b/>
          <w:sz w:val="32"/>
          <w:szCs w:val="32"/>
        </w:rPr>
        <w:t>(ООО «Контракт плюс»)</w:t>
      </w:r>
    </w:p>
    <w:p w:rsidR="000A684D" w:rsidRDefault="000A684D" w:rsidP="000A684D">
      <w:pPr>
        <w:jc w:val="center"/>
        <w:rPr>
          <w:snapToGrid w:val="0"/>
        </w:rPr>
      </w:pPr>
      <w:r>
        <w:rPr>
          <w:snapToGrid w:val="0"/>
        </w:rPr>
        <w:t xml:space="preserve">пер. Комсомольский, д. 22, пом. </w:t>
      </w:r>
      <w:smartTag w:uri="urn:schemas-microsoft-com:office:smarttags" w:element="metricconverter">
        <w:smartTagPr>
          <w:attr w:name="ProductID" w:val="44, г"/>
        </w:smartTagPr>
        <w:r>
          <w:rPr>
            <w:snapToGrid w:val="0"/>
          </w:rPr>
          <w:t>44, г</w:t>
        </w:r>
      </w:smartTag>
      <w:r>
        <w:rPr>
          <w:snapToGrid w:val="0"/>
        </w:rPr>
        <w:t>. Ульяновск, 4320</w:t>
      </w:r>
      <w:r w:rsidR="007C0AA5">
        <w:rPr>
          <w:snapToGrid w:val="0"/>
        </w:rPr>
        <w:t>00</w:t>
      </w:r>
    </w:p>
    <w:p w:rsidR="000A684D" w:rsidRDefault="000A684D" w:rsidP="000A684D">
      <w:pPr>
        <w:autoSpaceDE w:val="0"/>
        <w:autoSpaceDN w:val="0"/>
        <w:adjustRightInd w:val="0"/>
        <w:jc w:val="center"/>
      </w:pPr>
      <w:r>
        <w:t>тел. (8422) 33-54-77 (</w:t>
      </w:r>
      <w:proofErr w:type="gramStart"/>
      <w:r>
        <w:t>многоканальный</w:t>
      </w:r>
      <w:proofErr w:type="gramEnd"/>
      <w:r>
        <w:t>), 41-61-51, 41-18-83</w:t>
      </w:r>
    </w:p>
    <w:p w:rsidR="00D2221C" w:rsidRPr="00591F29" w:rsidRDefault="00D2221C" w:rsidP="00D2221C">
      <w:pPr>
        <w:autoSpaceDE w:val="0"/>
        <w:autoSpaceDN w:val="0"/>
        <w:adjustRightInd w:val="0"/>
        <w:jc w:val="center"/>
      </w:pPr>
      <w:proofErr w:type="gramStart"/>
      <w:r w:rsidRPr="00562E4F">
        <w:rPr>
          <w:lang w:val="en-US"/>
        </w:rPr>
        <w:t>e</w:t>
      </w:r>
      <w:r w:rsidRPr="00591F29">
        <w:t>-</w:t>
      </w:r>
      <w:r w:rsidRPr="00562E4F">
        <w:rPr>
          <w:lang w:val="en-US"/>
        </w:rPr>
        <w:t>mail</w:t>
      </w:r>
      <w:proofErr w:type="gramEnd"/>
      <w:r w:rsidRPr="00591F29">
        <w:t xml:space="preserve">: </w:t>
      </w:r>
      <w:r w:rsidRPr="00562E4F">
        <w:rPr>
          <w:lang w:val="en-US"/>
        </w:rPr>
        <w:t>info</w:t>
      </w:r>
      <w:r w:rsidRPr="00591F29">
        <w:t>@</w:t>
      </w:r>
      <w:r w:rsidRPr="00562E4F">
        <w:rPr>
          <w:lang w:val="en-US"/>
        </w:rPr>
        <w:t>contraktplus</w:t>
      </w:r>
      <w:r w:rsidRPr="00591F29">
        <w:t>.</w:t>
      </w:r>
      <w:r w:rsidRPr="00562E4F">
        <w:rPr>
          <w:lang w:val="en-US"/>
        </w:rPr>
        <w:t>ru</w:t>
      </w:r>
      <w:r w:rsidRPr="00591F29">
        <w:t xml:space="preserve">, </w:t>
      </w:r>
      <w:r w:rsidRPr="00562E4F">
        <w:t>сайт</w:t>
      </w:r>
      <w:r w:rsidRPr="00591F29">
        <w:t xml:space="preserve">: </w:t>
      </w:r>
      <w:r w:rsidRPr="00562E4F">
        <w:rPr>
          <w:lang w:val="en-US"/>
        </w:rPr>
        <w:t>www</w:t>
      </w:r>
      <w:r w:rsidRPr="00591F29">
        <w:t>.</w:t>
      </w:r>
      <w:r w:rsidRPr="00562E4F">
        <w:rPr>
          <w:lang w:val="en-US"/>
        </w:rPr>
        <w:t>contraktplus</w:t>
      </w:r>
      <w:r w:rsidRPr="00591F29">
        <w:t>.</w:t>
      </w:r>
      <w:r w:rsidRPr="00562E4F">
        <w:rPr>
          <w:lang w:val="en-US"/>
        </w:rPr>
        <w:t>ru</w:t>
      </w:r>
    </w:p>
    <w:p w:rsidR="00D2221C" w:rsidRPr="00DE0A97" w:rsidRDefault="00D2221C" w:rsidP="00D2221C">
      <w:pPr>
        <w:jc w:val="center"/>
      </w:pPr>
      <w:r w:rsidRPr="00DE0A97">
        <w:t>ОКПО 25422570 ОГРН 1027301174515</w:t>
      </w:r>
      <w:r>
        <w:t xml:space="preserve"> ИНН 7325033724 КПП </w:t>
      </w:r>
      <w:r w:rsidRPr="00DE0A97">
        <w:t>732501001</w:t>
      </w:r>
    </w:p>
    <w:p w:rsidR="00002B2D" w:rsidRPr="00DE0A97" w:rsidRDefault="00002B2D" w:rsidP="00002B2D">
      <w:pPr>
        <w:jc w:val="center"/>
      </w:pPr>
    </w:p>
    <w:p w:rsidR="002240AF" w:rsidRDefault="002240AF" w:rsidP="008D5375">
      <w:pPr>
        <w:rPr>
          <w:b/>
          <w:sz w:val="28"/>
          <w:szCs w:val="28"/>
        </w:rPr>
      </w:pPr>
    </w:p>
    <w:p w:rsidR="008D5375" w:rsidRDefault="001F5A94" w:rsidP="008D5375">
      <w:pPr>
        <w:rPr>
          <w:b/>
          <w:sz w:val="28"/>
          <w:szCs w:val="28"/>
        </w:rPr>
      </w:pPr>
      <w:r w:rsidRPr="001F5A94">
        <w:rPr>
          <w:b/>
          <w:sz w:val="28"/>
          <w:szCs w:val="28"/>
        </w:rPr>
        <w:t>г. Ульяновск                                                                                      30 ноября 2018 года</w:t>
      </w:r>
    </w:p>
    <w:p w:rsidR="005B13E1" w:rsidRDefault="005B13E1" w:rsidP="008D5375">
      <w:pPr>
        <w:rPr>
          <w:b/>
          <w:sz w:val="28"/>
          <w:szCs w:val="28"/>
        </w:rPr>
      </w:pPr>
    </w:p>
    <w:p w:rsidR="005B13E1" w:rsidRPr="001F5A94" w:rsidRDefault="005B13E1" w:rsidP="005B13E1">
      <w:pPr>
        <w:jc w:val="right"/>
        <w:rPr>
          <w:b/>
          <w:sz w:val="28"/>
          <w:szCs w:val="28"/>
        </w:rPr>
      </w:pPr>
      <w:r>
        <w:rPr>
          <w:b/>
          <w:sz w:val="28"/>
          <w:szCs w:val="28"/>
        </w:rPr>
        <w:t xml:space="preserve">в редакции от </w:t>
      </w:r>
      <w:r w:rsidR="000C283E">
        <w:rPr>
          <w:b/>
          <w:sz w:val="28"/>
          <w:szCs w:val="28"/>
        </w:rPr>
        <w:t>01</w:t>
      </w:r>
      <w:r>
        <w:rPr>
          <w:b/>
          <w:sz w:val="28"/>
          <w:szCs w:val="28"/>
        </w:rPr>
        <w:t>.</w:t>
      </w:r>
      <w:r w:rsidR="00647607">
        <w:rPr>
          <w:b/>
          <w:sz w:val="28"/>
          <w:szCs w:val="28"/>
        </w:rPr>
        <w:t>12</w:t>
      </w:r>
      <w:r>
        <w:rPr>
          <w:b/>
          <w:sz w:val="28"/>
          <w:szCs w:val="28"/>
        </w:rPr>
        <w:t>.20</w:t>
      </w:r>
      <w:r w:rsidR="00A920D5">
        <w:rPr>
          <w:b/>
          <w:sz w:val="28"/>
          <w:szCs w:val="28"/>
        </w:rPr>
        <w:t>2</w:t>
      </w:r>
      <w:r w:rsidR="000C283E">
        <w:rPr>
          <w:b/>
          <w:sz w:val="28"/>
          <w:szCs w:val="28"/>
        </w:rPr>
        <w:t>2</w:t>
      </w:r>
    </w:p>
    <w:p w:rsidR="001F5A94" w:rsidRDefault="001F5A94" w:rsidP="006C2531">
      <w:pPr>
        <w:jc w:val="center"/>
        <w:rPr>
          <w:b/>
          <w:color w:val="000000"/>
          <w:sz w:val="28"/>
          <w:szCs w:val="28"/>
        </w:rPr>
      </w:pPr>
    </w:p>
    <w:p w:rsidR="006C2531" w:rsidRPr="00B96A2A" w:rsidRDefault="006C2531" w:rsidP="006C2531">
      <w:pPr>
        <w:jc w:val="center"/>
        <w:rPr>
          <w:b/>
          <w:color w:val="000000"/>
          <w:sz w:val="28"/>
          <w:szCs w:val="28"/>
        </w:rPr>
      </w:pPr>
      <w:r w:rsidRPr="00B96A2A">
        <w:rPr>
          <w:b/>
          <w:color w:val="000000"/>
          <w:sz w:val="28"/>
          <w:szCs w:val="28"/>
        </w:rPr>
        <w:t>ПРЕДЛОЖЕНИЕ</w:t>
      </w:r>
    </w:p>
    <w:p w:rsidR="001F5A94" w:rsidRDefault="006C2531" w:rsidP="006C2531">
      <w:pPr>
        <w:jc w:val="center"/>
        <w:rPr>
          <w:b/>
          <w:color w:val="000000"/>
          <w:sz w:val="28"/>
          <w:szCs w:val="28"/>
        </w:rPr>
      </w:pPr>
      <w:r w:rsidRPr="00B96A2A">
        <w:rPr>
          <w:b/>
          <w:color w:val="000000"/>
          <w:sz w:val="28"/>
          <w:szCs w:val="28"/>
        </w:rPr>
        <w:t xml:space="preserve">О ЗАКЛЮЧЕНИИ ДОГОВОРА НА </w:t>
      </w:r>
      <w:r w:rsidR="001F5A94">
        <w:rPr>
          <w:b/>
          <w:color w:val="000000"/>
          <w:sz w:val="28"/>
          <w:szCs w:val="28"/>
        </w:rPr>
        <w:t xml:space="preserve">ОКАЗАНИЕ </w:t>
      </w:r>
      <w:r w:rsidRPr="00B96A2A">
        <w:rPr>
          <w:b/>
          <w:color w:val="000000"/>
          <w:sz w:val="28"/>
          <w:szCs w:val="28"/>
        </w:rPr>
        <w:t xml:space="preserve">УСЛУГ </w:t>
      </w:r>
    </w:p>
    <w:p w:rsidR="006C2531" w:rsidRPr="00B96A2A" w:rsidRDefault="006C2531" w:rsidP="006C2531">
      <w:pPr>
        <w:jc w:val="center"/>
        <w:rPr>
          <w:b/>
          <w:color w:val="000000"/>
          <w:sz w:val="28"/>
          <w:szCs w:val="28"/>
        </w:rPr>
      </w:pPr>
      <w:r w:rsidRPr="00B96A2A">
        <w:rPr>
          <w:b/>
          <w:color w:val="000000"/>
          <w:sz w:val="28"/>
          <w:szCs w:val="28"/>
        </w:rPr>
        <w:t>ПО ОБРАЩЕНИЮ С Т</w:t>
      </w:r>
      <w:r w:rsidR="001F5A94">
        <w:rPr>
          <w:b/>
          <w:color w:val="000000"/>
          <w:sz w:val="28"/>
          <w:szCs w:val="28"/>
        </w:rPr>
        <w:t xml:space="preserve">ВЁРДЫМИ </w:t>
      </w:r>
      <w:r w:rsidRPr="00B96A2A">
        <w:rPr>
          <w:b/>
          <w:color w:val="000000"/>
          <w:sz w:val="28"/>
          <w:szCs w:val="28"/>
        </w:rPr>
        <w:t>КО</w:t>
      </w:r>
      <w:r w:rsidR="001F5A94">
        <w:rPr>
          <w:b/>
          <w:color w:val="000000"/>
          <w:sz w:val="28"/>
          <w:szCs w:val="28"/>
        </w:rPr>
        <w:t>ММУНАЛЬНЫМИ ОТХОДАМИ</w:t>
      </w:r>
    </w:p>
    <w:p w:rsidR="006C2531" w:rsidRDefault="006C2531" w:rsidP="006C2531">
      <w:pPr>
        <w:ind w:firstLine="540"/>
        <w:jc w:val="both"/>
        <w:rPr>
          <w:sz w:val="28"/>
          <w:szCs w:val="28"/>
        </w:rPr>
      </w:pPr>
    </w:p>
    <w:p w:rsidR="001F5A94" w:rsidRDefault="006C2531" w:rsidP="006C2531">
      <w:pPr>
        <w:ind w:firstLine="540"/>
        <w:jc w:val="both"/>
        <w:rPr>
          <w:sz w:val="28"/>
          <w:szCs w:val="28"/>
        </w:rPr>
      </w:pPr>
      <w:r w:rsidRPr="00B96A2A">
        <w:rPr>
          <w:sz w:val="28"/>
          <w:szCs w:val="28"/>
        </w:rPr>
        <w:t xml:space="preserve">ООО «Контракт плюс» на основании соглашения от 25.05.2018, подписанного  с Министерством промышленности, строительства, жилищно-коммунального комплекса и транспорта Ульяновской области, получило на срок до 24 мая 2028 года статус регионального оператора по обращению с твёрдыми коммунальными отходами в зоне деятельности № 2, в которую входят следующие муниципальные образования Ульяновской области: </w:t>
      </w:r>
    </w:p>
    <w:p w:rsidR="006C2531" w:rsidRPr="00C52229" w:rsidRDefault="006C2531" w:rsidP="006C2531">
      <w:pPr>
        <w:ind w:firstLine="540"/>
        <w:jc w:val="both"/>
        <w:rPr>
          <w:b/>
          <w:sz w:val="28"/>
          <w:szCs w:val="28"/>
        </w:rPr>
      </w:pPr>
      <w:r w:rsidRPr="00C52229">
        <w:rPr>
          <w:b/>
          <w:sz w:val="28"/>
          <w:szCs w:val="28"/>
        </w:rPr>
        <w:t>МО «город Ульяновск» в части Железнодорожного района и Дальнего Засвияжья,</w:t>
      </w:r>
      <w:r w:rsidR="00C52229" w:rsidRPr="00C52229">
        <w:rPr>
          <w:b/>
          <w:sz w:val="28"/>
          <w:szCs w:val="28"/>
        </w:rPr>
        <w:t xml:space="preserve"> </w:t>
      </w:r>
      <w:r w:rsidRPr="00C52229">
        <w:rPr>
          <w:b/>
          <w:sz w:val="28"/>
          <w:szCs w:val="28"/>
        </w:rPr>
        <w:t>МО «город Новоульяновск», МО «Сенгилеевский район», МО «Теренгульский район», МО «Большеключищенское сельское поселение».</w:t>
      </w:r>
    </w:p>
    <w:p w:rsidR="006C2531" w:rsidRPr="00B96A2A" w:rsidRDefault="006C2531" w:rsidP="006C2531">
      <w:pPr>
        <w:ind w:firstLine="540"/>
        <w:jc w:val="both"/>
        <w:rPr>
          <w:b/>
          <w:sz w:val="28"/>
          <w:szCs w:val="28"/>
        </w:rPr>
      </w:pPr>
      <w:r w:rsidRPr="00B96A2A">
        <w:rPr>
          <w:b/>
          <w:sz w:val="28"/>
          <w:szCs w:val="28"/>
        </w:rPr>
        <w:t>Дата начала предоставления услуги по обращению с твёрдыми коммунальными отходами – 01 января 2019 года.</w:t>
      </w:r>
    </w:p>
    <w:p w:rsidR="005E0166" w:rsidRPr="005E0166" w:rsidRDefault="005E0166" w:rsidP="005E0166">
      <w:pPr>
        <w:ind w:firstLine="540"/>
        <w:jc w:val="both"/>
        <w:rPr>
          <w:sz w:val="28"/>
          <w:szCs w:val="28"/>
        </w:rPr>
      </w:pPr>
      <w:r w:rsidRPr="00B96A2A">
        <w:rPr>
          <w:sz w:val="28"/>
          <w:szCs w:val="28"/>
        </w:rPr>
        <w:t xml:space="preserve">В соответствии с частью 4 статьи 24.7 Федерального закона от 24.06.1998 г. № 89-ФЗ «Об отходах производства и потребления» </w:t>
      </w:r>
      <w:r>
        <w:rPr>
          <w:sz w:val="28"/>
          <w:szCs w:val="28"/>
        </w:rPr>
        <w:t xml:space="preserve">все </w:t>
      </w:r>
      <w:r w:rsidRPr="00B96A2A">
        <w:rPr>
          <w:sz w:val="28"/>
          <w:szCs w:val="28"/>
        </w:rPr>
        <w:t xml:space="preserve">собственники твёрдых </w:t>
      </w:r>
      <w:r w:rsidRPr="005E0166">
        <w:rPr>
          <w:sz w:val="28"/>
          <w:szCs w:val="28"/>
        </w:rPr>
        <w:t xml:space="preserve">коммунальных отходов </w:t>
      </w:r>
      <w:r w:rsidRPr="005E0166">
        <w:rPr>
          <w:b/>
          <w:i/>
          <w:sz w:val="28"/>
          <w:szCs w:val="28"/>
        </w:rPr>
        <w:t>обязаны</w:t>
      </w:r>
      <w:r w:rsidRPr="005E0166">
        <w:rPr>
          <w:sz w:val="28"/>
          <w:szCs w:val="28"/>
        </w:rPr>
        <w:t xml:space="preserve"> заключать договоры с региональным оператором, в зоне деятельности которого образуются твёрдые коммунальные отходы и находятся места их накопления. </w:t>
      </w:r>
    </w:p>
    <w:p w:rsidR="005E0166" w:rsidRPr="005E0166" w:rsidRDefault="005E0166" w:rsidP="005E0166">
      <w:pPr>
        <w:ind w:firstLine="540"/>
        <w:jc w:val="both"/>
        <w:rPr>
          <w:sz w:val="28"/>
          <w:szCs w:val="28"/>
        </w:rPr>
      </w:pPr>
      <w:proofErr w:type="gramStart"/>
      <w:r>
        <w:rPr>
          <w:sz w:val="28"/>
          <w:szCs w:val="28"/>
        </w:rPr>
        <w:t>В соответствии с</w:t>
      </w:r>
      <w:r w:rsidRPr="005E0166">
        <w:rPr>
          <w:sz w:val="28"/>
          <w:szCs w:val="28"/>
        </w:rPr>
        <w:t xml:space="preserve"> п. </w:t>
      </w:r>
      <w:r>
        <w:rPr>
          <w:sz w:val="28"/>
          <w:szCs w:val="28"/>
        </w:rPr>
        <w:t>8</w:t>
      </w:r>
      <w:r w:rsidRPr="005E0166">
        <w:rPr>
          <w:sz w:val="28"/>
          <w:szCs w:val="28"/>
        </w:rPr>
        <w:t xml:space="preserve"> ст. 23 Федерального закона от 29.12.2014 г. № 458-ФЗ «О внесении изменений в Федеральный закон «Об отходах производства и</w:t>
      </w:r>
      <w:r w:rsidRPr="00B96A2A">
        <w:rPr>
          <w:sz w:val="28"/>
          <w:szCs w:val="28"/>
        </w:rPr>
        <w:t xml:space="preserve"> потребления»</w:t>
      </w:r>
      <w:r>
        <w:rPr>
          <w:sz w:val="28"/>
          <w:szCs w:val="28"/>
        </w:rPr>
        <w:t xml:space="preserve"> с 01 января 2019 года у всех лиц, находящихся в зоне деятельности регионального оператора по обращению с отходами </w:t>
      </w:r>
      <w:r w:rsidRPr="00B178BA">
        <w:rPr>
          <w:b/>
          <w:sz w:val="28"/>
          <w:szCs w:val="28"/>
        </w:rPr>
        <w:t>возникает о</w:t>
      </w:r>
      <w:r w:rsidRPr="00B178BA">
        <w:rPr>
          <w:b/>
          <w:bCs/>
          <w:sz w:val="28"/>
          <w:szCs w:val="28"/>
        </w:rPr>
        <w:t>бязанность по внесению платы за коммунальную услугу по обращению с твердыми коммунальными отходами</w:t>
      </w:r>
      <w:r w:rsidRPr="005E0166">
        <w:rPr>
          <w:bCs/>
          <w:sz w:val="28"/>
          <w:szCs w:val="28"/>
        </w:rPr>
        <w:t>.</w:t>
      </w:r>
      <w:proofErr w:type="gramEnd"/>
    </w:p>
    <w:p w:rsidR="00B178BA" w:rsidRDefault="00B178BA" w:rsidP="005E0166">
      <w:pPr>
        <w:ind w:firstLine="540"/>
        <w:jc w:val="both"/>
        <w:rPr>
          <w:sz w:val="28"/>
          <w:szCs w:val="28"/>
        </w:rPr>
      </w:pPr>
    </w:p>
    <w:p w:rsidR="005E0166" w:rsidRPr="00CA0656" w:rsidRDefault="00E07990" w:rsidP="005E0166">
      <w:pPr>
        <w:ind w:firstLine="540"/>
        <w:jc w:val="both"/>
        <w:rPr>
          <w:b/>
          <w:sz w:val="28"/>
          <w:szCs w:val="28"/>
        </w:rPr>
      </w:pPr>
      <w:proofErr w:type="gramStart"/>
      <w:r w:rsidRPr="00CA0656">
        <w:rPr>
          <w:b/>
          <w:sz w:val="28"/>
          <w:szCs w:val="28"/>
        </w:rPr>
        <w:t>На основании положений п. 6 ст. 23 Федерального закона от 29.12.2014 г. № 458-ФЗ, ст. 782 ГК РФ уведомляем потребителей услуг и контрагентов ООО «Контракт плюс» о прекращении действия (одностороннем отказе от исполнени</w:t>
      </w:r>
      <w:r w:rsidR="00444E9D">
        <w:rPr>
          <w:b/>
          <w:sz w:val="28"/>
          <w:szCs w:val="28"/>
        </w:rPr>
        <w:t>я</w:t>
      </w:r>
      <w:r w:rsidRPr="00CA0656">
        <w:rPr>
          <w:b/>
          <w:sz w:val="28"/>
          <w:szCs w:val="28"/>
        </w:rPr>
        <w:t>) с 01.01.2019 г. всех ранее заключённых с наш</w:t>
      </w:r>
      <w:r w:rsidR="00444E9D">
        <w:rPr>
          <w:b/>
          <w:sz w:val="28"/>
          <w:szCs w:val="28"/>
        </w:rPr>
        <w:t>и</w:t>
      </w:r>
      <w:r w:rsidRPr="00CA0656">
        <w:rPr>
          <w:b/>
          <w:sz w:val="28"/>
          <w:szCs w:val="28"/>
        </w:rPr>
        <w:t>м обществом договоров на оказание услуг по обращению с отходами (на сбор, вывоз, размещение, утилизацию и захоронение).</w:t>
      </w:r>
      <w:proofErr w:type="gramEnd"/>
    </w:p>
    <w:p w:rsidR="005E0166" w:rsidRDefault="005E0166" w:rsidP="0006355C">
      <w:pPr>
        <w:ind w:firstLine="540"/>
        <w:jc w:val="both"/>
        <w:rPr>
          <w:sz w:val="28"/>
          <w:szCs w:val="28"/>
        </w:rPr>
      </w:pPr>
    </w:p>
    <w:p w:rsidR="005B13E1" w:rsidRDefault="006C2531" w:rsidP="0006355C">
      <w:pPr>
        <w:ind w:firstLine="540"/>
        <w:jc w:val="both"/>
        <w:rPr>
          <w:sz w:val="28"/>
          <w:szCs w:val="28"/>
        </w:rPr>
      </w:pPr>
      <w:r w:rsidRPr="006C2531">
        <w:rPr>
          <w:sz w:val="28"/>
          <w:szCs w:val="28"/>
        </w:rPr>
        <w:lastRenderedPageBreak/>
        <w:t>Единый тариф на услугу регионального оператора по обращению с твёрдыми коммунальными отходами утверждён приказом Министерства развития конкуренции и экономики Ульяновской области от 20.11.2018 № 06-207</w:t>
      </w:r>
      <w:r w:rsidR="005B13E1">
        <w:rPr>
          <w:sz w:val="28"/>
          <w:szCs w:val="28"/>
        </w:rPr>
        <w:t xml:space="preserve"> (в редакции приказа от 07.05.2019 № 06-86)</w:t>
      </w:r>
      <w:r w:rsidRPr="006C2531">
        <w:rPr>
          <w:sz w:val="28"/>
          <w:szCs w:val="28"/>
        </w:rPr>
        <w:t xml:space="preserve"> </w:t>
      </w:r>
      <w:r w:rsidR="00081FFA">
        <w:rPr>
          <w:sz w:val="28"/>
          <w:szCs w:val="28"/>
        </w:rPr>
        <w:t xml:space="preserve">и приказом Агентства по регулированию цен и тарифов Ульяновской области от 18.12.2020 № 336-П </w:t>
      </w:r>
      <w:r w:rsidRPr="006C2531">
        <w:rPr>
          <w:sz w:val="28"/>
          <w:szCs w:val="28"/>
        </w:rPr>
        <w:t>и составляет</w:t>
      </w:r>
      <w:r w:rsidR="005B13E1">
        <w:rPr>
          <w:sz w:val="28"/>
          <w:szCs w:val="28"/>
        </w:rPr>
        <w:t>:</w:t>
      </w:r>
    </w:p>
    <w:p w:rsidR="00455C71" w:rsidRDefault="00455C71" w:rsidP="0006355C">
      <w:pPr>
        <w:ind w:firstLine="540"/>
        <w:jc w:val="both"/>
        <w:rPr>
          <w:sz w:val="28"/>
          <w:szCs w:val="28"/>
        </w:rPr>
      </w:pPr>
    </w:p>
    <w:p w:rsidR="005B13E1" w:rsidRDefault="00455C71" w:rsidP="0006355C">
      <w:pPr>
        <w:ind w:firstLine="540"/>
        <w:jc w:val="both"/>
        <w:rPr>
          <w:b/>
          <w:sz w:val="28"/>
          <w:szCs w:val="28"/>
        </w:rPr>
      </w:pPr>
      <w:r>
        <w:rPr>
          <w:b/>
          <w:sz w:val="28"/>
          <w:szCs w:val="28"/>
        </w:rPr>
        <w:t>в период с 01.01.2019 по 31.05.2019:</w:t>
      </w:r>
    </w:p>
    <w:p w:rsidR="00CF184C" w:rsidRDefault="00455C71" w:rsidP="0006355C">
      <w:pPr>
        <w:ind w:firstLine="540"/>
        <w:jc w:val="both"/>
        <w:rPr>
          <w:b/>
          <w:sz w:val="28"/>
          <w:szCs w:val="28"/>
        </w:rPr>
      </w:pPr>
      <w:r>
        <w:rPr>
          <w:b/>
          <w:sz w:val="28"/>
          <w:szCs w:val="28"/>
        </w:rPr>
        <w:t>454</w:t>
      </w:r>
      <w:r w:rsidR="006C2531" w:rsidRPr="006C2531">
        <w:rPr>
          <w:b/>
          <w:sz w:val="28"/>
          <w:szCs w:val="28"/>
        </w:rPr>
        <w:t xml:space="preserve"> рубля </w:t>
      </w:r>
      <w:r>
        <w:rPr>
          <w:b/>
          <w:sz w:val="28"/>
          <w:szCs w:val="28"/>
        </w:rPr>
        <w:t>16</w:t>
      </w:r>
      <w:r w:rsidR="006C2531" w:rsidRPr="006C2531">
        <w:rPr>
          <w:b/>
          <w:sz w:val="28"/>
          <w:szCs w:val="28"/>
        </w:rPr>
        <w:t xml:space="preserve"> копеек за один кубический</w:t>
      </w:r>
      <w:r>
        <w:rPr>
          <w:b/>
          <w:sz w:val="28"/>
          <w:szCs w:val="28"/>
        </w:rPr>
        <w:t xml:space="preserve"> метр</w:t>
      </w:r>
      <w:r w:rsidR="006C2531" w:rsidRPr="006C2531">
        <w:rPr>
          <w:b/>
          <w:sz w:val="28"/>
          <w:szCs w:val="28"/>
        </w:rPr>
        <w:t xml:space="preserve"> отходов, </w:t>
      </w:r>
      <w:r>
        <w:rPr>
          <w:b/>
          <w:sz w:val="28"/>
          <w:szCs w:val="28"/>
        </w:rPr>
        <w:t>без</w:t>
      </w:r>
      <w:r w:rsidR="006C2531" w:rsidRPr="006C2531">
        <w:rPr>
          <w:b/>
          <w:sz w:val="28"/>
          <w:szCs w:val="28"/>
        </w:rPr>
        <w:t xml:space="preserve"> НДС</w:t>
      </w:r>
      <w:r w:rsidR="00CF184C">
        <w:rPr>
          <w:b/>
          <w:sz w:val="28"/>
          <w:szCs w:val="28"/>
        </w:rPr>
        <w:t>, то есть:</w:t>
      </w:r>
    </w:p>
    <w:p w:rsidR="00CF184C" w:rsidRDefault="00CF184C" w:rsidP="0006355C">
      <w:pPr>
        <w:ind w:firstLine="540"/>
        <w:jc w:val="both"/>
        <w:rPr>
          <w:b/>
          <w:sz w:val="28"/>
          <w:szCs w:val="28"/>
        </w:rPr>
      </w:pPr>
      <w:r>
        <w:rPr>
          <w:b/>
          <w:sz w:val="28"/>
          <w:szCs w:val="28"/>
        </w:rPr>
        <w:t xml:space="preserve">– </w:t>
      </w:r>
      <w:r w:rsidR="00455C71">
        <w:rPr>
          <w:b/>
          <w:sz w:val="28"/>
          <w:szCs w:val="28"/>
        </w:rPr>
        <w:t>87</w:t>
      </w:r>
      <w:r>
        <w:rPr>
          <w:b/>
          <w:sz w:val="28"/>
          <w:szCs w:val="28"/>
        </w:rPr>
        <w:t>,</w:t>
      </w:r>
      <w:r w:rsidR="00455C71">
        <w:rPr>
          <w:b/>
          <w:sz w:val="28"/>
          <w:szCs w:val="28"/>
        </w:rPr>
        <w:t>05</w:t>
      </w:r>
      <w:r>
        <w:rPr>
          <w:b/>
          <w:sz w:val="28"/>
          <w:szCs w:val="28"/>
        </w:rPr>
        <w:t xml:space="preserve"> руб. </w:t>
      </w:r>
      <w:r w:rsidR="00455C71">
        <w:rPr>
          <w:b/>
          <w:sz w:val="28"/>
          <w:szCs w:val="28"/>
        </w:rPr>
        <w:t xml:space="preserve">в месяц </w:t>
      </w:r>
      <w:r>
        <w:rPr>
          <w:b/>
          <w:sz w:val="28"/>
          <w:szCs w:val="28"/>
        </w:rPr>
        <w:t>с одного человека, проживающего в многоквартирном доме</w:t>
      </w:r>
      <w:r w:rsidR="00A023AF">
        <w:rPr>
          <w:b/>
          <w:sz w:val="28"/>
          <w:szCs w:val="28"/>
        </w:rPr>
        <w:t xml:space="preserve"> – для физических лиц и управляющих организаций</w:t>
      </w:r>
      <w:r>
        <w:rPr>
          <w:b/>
          <w:sz w:val="28"/>
          <w:szCs w:val="28"/>
        </w:rPr>
        <w:t>;</w:t>
      </w:r>
    </w:p>
    <w:p w:rsidR="00CF184C" w:rsidRDefault="00CF184C" w:rsidP="0006355C">
      <w:pPr>
        <w:ind w:firstLine="540"/>
        <w:jc w:val="both"/>
        <w:rPr>
          <w:b/>
          <w:sz w:val="28"/>
          <w:szCs w:val="28"/>
        </w:rPr>
      </w:pPr>
      <w:r>
        <w:rPr>
          <w:b/>
          <w:sz w:val="28"/>
          <w:szCs w:val="28"/>
        </w:rPr>
        <w:t xml:space="preserve">– </w:t>
      </w:r>
      <w:r w:rsidR="00455C71">
        <w:rPr>
          <w:b/>
          <w:sz w:val="28"/>
          <w:szCs w:val="28"/>
        </w:rPr>
        <w:t>88</w:t>
      </w:r>
      <w:r>
        <w:rPr>
          <w:b/>
          <w:sz w:val="28"/>
          <w:szCs w:val="28"/>
        </w:rPr>
        <w:t>,</w:t>
      </w:r>
      <w:r w:rsidR="00455C71">
        <w:rPr>
          <w:b/>
          <w:sz w:val="28"/>
          <w:szCs w:val="28"/>
        </w:rPr>
        <w:t>18</w:t>
      </w:r>
      <w:r>
        <w:rPr>
          <w:b/>
          <w:sz w:val="28"/>
          <w:szCs w:val="28"/>
        </w:rPr>
        <w:t xml:space="preserve"> руб. </w:t>
      </w:r>
      <w:r w:rsidR="00455C71">
        <w:rPr>
          <w:b/>
          <w:sz w:val="28"/>
          <w:szCs w:val="28"/>
        </w:rPr>
        <w:t xml:space="preserve">в месяц </w:t>
      </w:r>
      <w:r>
        <w:rPr>
          <w:b/>
          <w:sz w:val="28"/>
          <w:szCs w:val="28"/>
        </w:rPr>
        <w:t xml:space="preserve">с одного человека, проживающего </w:t>
      </w:r>
      <w:proofErr w:type="gramStart"/>
      <w:r>
        <w:rPr>
          <w:b/>
          <w:sz w:val="28"/>
          <w:szCs w:val="28"/>
        </w:rPr>
        <w:t>с</w:t>
      </w:r>
      <w:proofErr w:type="gramEnd"/>
      <w:r>
        <w:rPr>
          <w:b/>
          <w:sz w:val="28"/>
          <w:szCs w:val="28"/>
        </w:rPr>
        <w:t xml:space="preserve"> индивидуальном жилом доме</w:t>
      </w:r>
      <w:r w:rsidR="00A023AF">
        <w:rPr>
          <w:b/>
          <w:sz w:val="28"/>
          <w:szCs w:val="28"/>
        </w:rPr>
        <w:t xml:space="preserve"> – для физических лиц</w:t>
      </w:r>
      <w:r>
        <w:rPr>
          <w:b/>
          <w:sz w:val="28"/>
          <w:szCs w:val="28"/>
        </w:rPr>
        <w:t>;</w:t>
      </w:r>
    </w:p>
    <w:p w:rsidR="00CF184C" w:rsidRDefault="00CF184C" w:rsidP="0006355C">
      <w:pPr>
        <w:ind w:firstLine="540"/>
        <w:jc w:val="both"/>
        <w:rPr>
          <w:b/>
          <w:sz w:val="28"/>
          <w:szCs w:val="28"/>
        </w:rPr>
      </w:pPr>
      <w:r>
        <w:rPr>
          <w:b/>
          <w:sz w:val="28"/>
          <w:szCs w:val="28"/>
        </w:rPr>
        <w:t xml:space="preserve">- </w:t>
      </w:r>
      <w:r w:rsidR="00455C71">
        <w:rPr>
          <w:b/>
          <w:sz w:val="28"/>
          <w:szCs w:val="28"/>
        </w:rPr>
        <w:t>340,62</w:t>
      </w:r>
      <w:r w:rsidR="009E253E">
        <w:rPr>
          <w:b/>
          <w:sz w:val="28"/>
          <w:szCs w:val="28"/>
        </w:rPr>
        <w:t xml:space="preserve"> руб. за один контейнер отходов объёмом 0,75 куб.м. – для юридических лиц и ИП, имеющих контейнеры в личном пользовании</w:t>
      </w:r>
      <w:r w:rsidR="00455C71">
        <w:rPr>
          <w:b/>
          <w:sz w:val="28"/>
          <w:szCs w:val="28"/>
        </w:rPr>
        <w:t>;</w:t>
      </w:r>
    </w:p>
    <w:p w:rsidR="00455C71" w:rsidRDefault="00455C71" w:rsidP="00455C71">
      <w:pPr>
        <w:ind w:firstLine="540"/>
        <w:jc w:val="both"/>
        <w:rPr>
          <w:b/>
          <w:sz w:val="28"/>
          <w:szCs w:val="28"/>
        </w:rPr>
      </w:pPr>
      <w:r>
        <w:rPr>
          <w:b/>
          <w:sz w:val="28"/>
          <w:szCs w:val="28"/>
        </w:rPr>
        <w:t>- 499,58 руб. за один контейнер отходов объёмом 1,10 куб.м. – для юридических лиц и ИП, имеющих контейнеры в личном пользовании.</w:t>
      </w:r>
    </w:p>
    <w:p w:rsidR="00E46E64" w:rsidRDefault="00E46E64" w:rsidP="00455C71">
      <w:pPr>
        <w:ind w:firstLine="540"/>
        <w:jc w:val="both"/>
        <w:rPr>
          <w:b/>
          <w:sz w:val="28"/>
          <w:szCs w:val="28"/>
        </w:rPr>
      </w:pPr>
    </w:p>
    <w:p w:rsidR="00E46E64" w:rsidRDefault="00E46E64" w:rsidP="00455C71">
      <w:pPr>
        <w:ind w:firstLine="540"/>
        <w:jc w:val="both"/>
        <w:rPr>
          <w:b/>
          <w:sz w:val="28"/>
          <w:szCs w:val="28"/>
        </w:rPr>
      </w:pPr>
      <w:r>
        <w:rPr>
          <w:b/>
          <w:sz w:val="28"/>
          <w:szCs w:val="28"/>
        </w:rPr>
        <w:t>в период с 01.06.2019 по 31.12.2019:</w:t>
      </w:r>
    </w:p>
    <w:p w:rsidR="00E46E64" w:rsidRDefault="00E46E64" w:rsidP="00E46E64">
      <w:pPr>
        <w:ind w:firstLine="540"/>
        <w:jc w:val="both"/>
        <w:rPr>
          <w:b/>
          <w:sz w:val="28"/>
          <w:szCs w:val="28"/>
        </w:rPr>
      </w:pPr>
      <w:r>
        <w:rPr>
          <w:b/>
          <w:sz w:val="28"/>
          <w:szCs w:val="28"/>
        </w:rPr>
        <w:t>437</w:t>
      </w:r>
      <w:r w:rsidRPr="006C2531">
        <w:rPr>
          <w:b/>
          <w:sz w:val="28"/>
          <w:szCs w:val="28"/>
        </w:rPr>
        <w:t xml:space="preserve"> рубл</w:t>
      </w:r>
      <w:r>
        <w:rPr>
          <w:b/>
          <w:sz w:val="28"/>
          <w:szCs w:val="28"/>
        </w:rPr>
        <w:t>ей</w:t>
      </w:r>
      <w:r w:rsidRPr="006C2531">
        <w:rPr>
          <w:b/>
          <w:sz w:val="28"/>
          <w:szCs w:val="28"/>
        </w:rPr>
        <w:t xml:space="preserve"> </w:t>
      </w:r>
      <w:r>
        <w:rPr>
          <w:b/>
          <w:sz w:val="28"/>
          <w:szCs w:val="28"/>
        </w:rPr>
        <w:t>80</w:t>
      </w:r>
      <w:r w:rsidRPr="006C2531">
        <w:rPr>
          <w:b/>
          <w:sz w:val="28"/>
          <w:szCs w:val="28"/>
        </w:rPr>
        <w:t xml:space="preserve"> копеек за один кубический</w:t>
      </w:r>
      <w:r>
        <w:rPr>
          <w:b/>
          <w:sz w:val="28"/>
          <w:szCs w:val="28"/>
        </w:rPr>
        <w:t xml:space="preserve"> метр</w:t>
      </w:r>
      <w:r w:rsidRPr="006C2531">
        <w:rPr>
          <w:b/>
          <w:sz w:val="28"/>
          <w:szCs w:val="28"/>
        </w:rPr>
        <w:t xml:space="preserve"> отходов, </w:t>
      </w:r>
      <w:r>
        <w:rPr>
          <w:b/>
          <w:sz w:val="28"/>
          <w:szCs w:val="28"/>
        </w:rPr>
        <w:t>без</w:t>
      </w:r>
      <w:r w:rsidRPr="006C2531">
        <w:rPr>
          <w:b/>
          <w:sz w:val="28"/>
          <w:szCs w:val="28"/>
        </w:rPr>
        <w:t xml:space="preserve"> НДС</w:t>
      </w:r>
      <w:r>
        <w:rPr>
          <w:b/>
          <w:sz w:val="28"/>
          <w:szCs w:val="28"/>
        </w:rPr>
        <w:t>, то есть:</w:t>
      </w:r>
    </w:p>
    <w:p w:rsidR="00E46E64" w:rsidRDefault="00E46E64" w:rsidP="00E46E64">
      <w:pPr>
        <w:ind w:firstLine="540"/>
        <w:jc w:val="both"/>
        <w:rPr>
          <w:b/>
          <w:sz w:val="28"/>
          <w:szCs w:val="28"/>
        </w:rPr>
      </w:pPr>
      <w:r>
        <w:rPr>
          <w:b/>
          <w:sz w:val="28"/>
          <w:szCs w:val="28"/>
        </w:rPr>
        <w:t>– 83,91 руб. в месяц с одного человека, проживающего в многоквартирном доме – для физических лиц и управляющих организаций;</w:t>
      </w:r>
    </w:p>
    <w:p w:rsidR="00E46E64" w:rsidRDefault="00EE3331" w:rsidP="00E46E64">
      <w:pPr>
        <w:ind w:firstLine="540"/>
        <w:jc w:val="both"/>
        <w:rPr>
          <w:b/>
          <w:sz w:val="28"/>
          <w:szCs w:val="28"/>
        </w:rPr>
      </w:pPr>
      <w:r>
        <w:rPr>
          <w:b/>
          <w:sz w:val="28"/>
          <w:szCs w:val="28"/>
        </w:rPr>
        <w:t>– 85,00</w:t>
      </w:r>
      <w:r w:rsidR="00E46E64">
        <w:rPr>
          <w:b/>
          <w:sz w:val="28"/>
          <w:szCs w:val="28"/>
        </w:rPr>
        <w:t xml:space="preserve"> руб. в месяц с</w:t>
      </w:r>
      <w:r w:rsidR="0028145A">
        <w:rPr>
          <w:b/>
          <w:sz w:val="28"/>
          <w:szCs w:val="28"/>
        </w:rPr>
        <w:t xml:space="preserve"> одного человека, проживающего в</w:t>
      </w:r>
      <w:r w:rsidR="00E46E64">
        <w:rPr>
          <w:b/>
          <w:sz w:val="28"/>
          <w:szCs w:val="28"/>
        </w:rPr>
        <w:t xml:space="preserve"> индивидуальном жилом доме – для физических лиц;</w:t>
      </w:r>
    </w:p>
    <w:p w:rsidR="00E46E64" w:rsidRDefault="00E46E64" w:rsidP="00E46E64">
      <w:pPr>
        <w:ind w:firstLine="540"/>
        <w:jc w:val="both"/>
        <w:rPr>
          <w:b/>
          <w:sz w:val="28"/>
          <w:szCs w:val="28"/>
        </w:rPr>
      </w:pPr>
      <w:r>
        <w:rPr>
          <w:b/>
          <w:sz w:val="28"/>
          <w:szCs w:val="28"/>
        </w:rPr>
        <w:t>- 328,35 руб. за один контейнер отходов объёмом 0,75 куб.м. – для юридических лиц и ИП, имеющих контейнеры в личном пользовании;</w:t>
      </w:r>
    </w:p>
    <w:p w:rsidR="00E46E64" w:rsidRDefault="00E46E64" w:rsidP="00E46E64">
      <w:pPr>
        <w:ind w:firstLine="540"/>
        <w:jc w:val="both"/>
        <w:rPr>
          <w:b/>
          <w:sz w:val="28"/>
          <w:szCs w:val="28"/>
        </w:rPr>
      </w:pPr>
      <w:r>
        <w:rPr>
          <w:b/>
          <w:sz w:val="28"/>
          <w:szCs w:val="28"/>
        </w:rPr>
        <w:t>- 481,58 руб. за один контейнер отходов объёмом 1,10 куб.м. – для юридических лиц и ИП, имеющих контейнеры в личном пользовании.</w:t>
      </w:r>
    </w:p>
    <w:p w:rsidR="00E46E64" w:rsidRDefault="00E46E64" w:rsidP="00455C71">
      <w:pPr>
        <w:ind w:firstLine="540"/>
        <w:jc w:val="both"/>
        <w:rPr>
          <w:b/>
          <w:sz w:val="28"/>
          <w:szCs w:val="28"/>
        </w:rPr>
      </w:pPr>
    </w:p>
    <w:p w:rsidR="00C50289" w:rsidRDefault="00C50289" w:rsidP="00C50289">
      <w:pPr>
        <w:ind w:firstLine="540"/>
        <w:jc w:val="both"/>
        <w:rPr>
          <w:b/>
          <w:sz w:val="28"/>
          <w:szCs w:val="28"/>
        </w:rPr>
      </w:pPr>
      <w:r>
        <w:rPr>
          <w:b/>
          <w:sz w:val="28"/>
          <w:szCs w:val="28"/>
        </w:rPr>
        <w:t>в период с 01.01.2020 по 31.12.2020:</w:t>
      </w:r>
    </w:p>
    <w:p w:rsidR="00C50289" w:rsidRDefault="00C50289" w:rsidP="00C50289">
      <w:pPr>
        <w:ind w:firstLine="540"/>
        <w:jc w:val="both"/>
        <w:rPr>
          <w:b/>
          <w:sz w:val="28"/>
          <w:szCs w:val="28"/>
        </w:rPr>
      </w:pPr>
      <w:r>
        <w:rPr>
          <w:b/>
          <w:sz w:val="28"/>
          <w:szCs w:val="28"/>
        </w:rPr>
        <w:t>437</w:t>
      </w:r>
      <w:r w:rsidRPr="006C2531">
        <w:rPr>
          <w:b/>
          <w:sz w:val="28"/>
          <w:szCs w:val="28"/>
        </w:rPr>
        <w:t xml:space="preserve"> рубл</w:t>
      </w:r>
      <w:r>
        <w:rPr>
          <w:b/>
          <w:sz w:val="28"/>
          <w:szCs w:val="28"/>
        </w:rPr>
        <w:t>ей</w:t>
      </w:r>
      <w:r w:rsidRPr="006C2531">
        <w:rPr>
          <w:b/>
          <w:sz w:val="28"/>
          <w:szCs w:val="28"/>
        </w:rPr>
        <w:t xml:space="preserve"> </w:t>
      </w:r>
      <w:r>
        <w:rPr>
          <w:b/>
          <w:sz w:val="28"/>
          <w:szCs w:val="28"/>
        </w:rPr>
        <w:t>80</w:t>
      </w:r>
      <w:r w:rsidRPr="006C2531">
        <w:rPr>
          <w:b/>
          <w:sz w:val="28"/>
          <w:szCs w:val="28"/>
        </w:rPr>
        <w:t xml:space="preserve"> копеек за один кубический</w:t>
      </w:r>
      <w:r>
        <w:rPr>
          <w:b/>
          <w:sz w:val="28"/>
          <w:szCs w:val="28"/>
        </w:rPr>
        <w:t xml:space="preserve"> метр</w:t>
      </w:r>
      <w:r w:rsidRPr="006C2531">
        <w:rPr>
          <w:b/>
          <w:sz w:val="28"/>
          <w:szCs w:val="28"/>
        </w:rPr>
        <w:t xml:space="preserve"> отходов, </w:t>
      </w:r>
      <w:r>
        <w:rPr>
          <w:b/>
          <w:sz w:val="28"/>
          <w:szCs w:val="28"/>
        </w:rPr>
        <w:t>без</w:t>
      </w:r>
      <w:r w:rsidRPr="006C2531">
        <w:rPr>
          <w:b/>
          <w:sz w:val="28"/>
          <w:szCs w:val="28"/>
        </w:rPr>
        <w:t xml:space="preserve"> НДС</w:t>
      </w:r>
      <w:r>
        <w:rPr>
          <w:b/>
          <w:sz w:val="28"/>
          <w:szCs w:val="28"/>
        </w:rPr>
        <w:t>, то есть:</w:t>
      </w:r>
    </w:p>
    <w:p w:rsidR="00C50289" w:rsidRDefault="00C50289" w:rsidP="00C50289">
      <w:pPr>
        <w:ind w:firstLine="540"/>
        <w:jc w:val="both"/>
        <w:rPr>
          <w:b/>
          <w:sz w:val="28"/>
          <w:szCs w:val="28"/>
        </w:rPr>
      </w:pPr>
      <w:r>
        <w:rPr>
          <w:b/>
          <w:sz w:val="28"/>
          <w:szCs w:val="28"/>
        </w:rPr>
        <w:t>– 83,91 руб. в месяц с одного человека, проживающего в многоквартирном доме – для физических лиц и управляющих организаций;</w:t>
      </w:r>
    </w:p>
    <w:p w:rsidR="00C50289" w:rsidRDefault="00EE3331" w:rsidP="00C50289">
      <w:pPr>
        <w:ind w:firstLine="540"/>
        <w:jc w:val="both"/>
        <w:rPr>
          <w:b/>
          <w:sz w:val="28"/>
          <w:szCs w:val="28"/>
        </w:rPr>
      </w:pPr>
      <w:r>
        <w:rPr>
          <w:b/>
          <w:sz w:val="28"/>
          <w:szCs w:val="28"/>
        </w:rPr>
        <w:t>– 85,00</w:t>
      </w:r>
      <w:r w:rsidR="00C50289">
        <w:rPr>
          <w:b/>
          <w:sz w:val="28"/>
          <w:szCs w:val="28"/>
        </w:rPr>
        <w:t xml:space="preserve"> руб. в месяц с</w:t>
      </w:r>
      <w:r>
        <w:rPr>
          <w:b/>
          <w:sz w:val="28"/>
          <w:szCs w:val="28"/>
        </w:rPr>
        <w:t xml:space="preserve"> одного человека, проживающего в</w:t>
      </w:r>
      <w:r w:rsidR="00C50289">
        <w:rPr>
          <w:b/>
          <w:sz w:val="28"/>
          <w:szCs w:val="28"/>
        </w:rPr>
        <w:t xml:space="preserve"> индивидуальном жилом доме – для физических лиц;</w:t>
      </w:r>
    </w:p>
    <w:p w:rsidR="00C50289" w:rsidRDefault="00C50289" w:rsidP="00C50289">
      <w:pPr>
        <w:ind w:firstLine="540"/>
        <w:jc w:val="both"/>
        <w:rPr>
          <w:b/>
          <w:sz w:val="28"/>
          <w:szCs w:val="28"/>
        </w:rPr>
      </w:pPr>
      <w:r>
        <w:rPr>
          <w:b/>
          <w:sz w:val="28"/>
          <w:szCs w:val="28"/>
        </w:rPr>
        <w:t>- 328,35 руб. за один контейнер отходов объёмом 0,75 куб.м. – для юридических лиц и ИП, имеющих контейнеры в личном пользовании;</w:t>
      </w:r>
    </w:p>
    <w:p w:rsidR="00C50289" w:rsidRDefault="00C50289" w:rsidP="00C50289">
      <w:pPr>
        <w:ind w:firstLine="540"/>
        <w:jc w:val="both"/>
        <w:rPr>
          <w:b/>
          <w:sz w:val="28"/>
          <w:szCs w:val="28"/>
        </w:rPr>
      </w:pPr>
      <w:r>
        <w:rPr>
          <w:b/>
          <w:sz w:val="28"/>
          <w:szCs w:val="28"/>
        </w:rPr>
        <w:t>- 481,58 руб. за один контейнер отходов объёмом 1,10 куб.м. – для юридических лиц и ИП, имеющих контейнеры в личном пользовании.</w:t>
      </w:r>
    </w:p>
    <w:p w:rsidR="00647607" w:rsidRDefault="00647607" w:rsidP="00C50289">
      <w:pPr>
        <w:ind w:firstLine="540"/>
        <w:jc w:val="both"/>
        <w:rPr>
          <w:b/>
          <w:sz w:val="28"/>
          <w:szCs w:val="28"/>
        </w:rPr>
      </w:pPr>
    </w:p>
    <w:p w:rsidR="00647607" w:rsidRDefault="00647607" w:rsidP="00647607">
      <w:pPr>
        <w:ind w:firstLine="540"/>
        <w:jc w:val="both"/>
        <w:rPr>
          <w:b/>
          <w:sz w:val="28"/>
          <w:szCs w:val="28"/>
        </w:rPr>
      </w:pPr>
      <w:r>
        <w:rPr>
          <w:b/>
          <w:sz w:val="28"/>
          <w:szCs w:val="28"/>
        </w:rPr>
        <w:t>в период с 01.01.2021 по 31.12.2021:</w:t>
      </w:r>
    </w:p>
    <w:p w:rsidR="00647607" w:rsidRDefault="00647607" w:rsidP="00647607">
      <w:pPr>
        <w:ind w:firstLine="540"/>
        <w:jc w:val="both"/>
        <w:rPr>
          <w:b/>
          <w:sz w:val="28"/>
          <w:szCs w:val="28"/>
        </w:rPr>
      </w:pPr>
      <w:r>
        <w:rPr>
          <w:b/>
          <w:sz w:val="28"/>
          <w:szCs w:val="28"/>
        </w:rPr>
        <w:t>428</w:t>
      </w:r>
      <w:r w:rsidRPr="006C2531">
        <w:rPr>
          <w:b/>
          <w:sz w:val="28"/>
          <w:szCs w:val="28"/>
        </w:rPr>
        <w:t xml:space="preserve"> рубл</w:t>
      </w:r>
      <w:r>
        <w:rPr>
          <w:b/>
          <w:sz w:val="28"/>
          <w:szCs w:val="28"/>
        </w:rPr>
        <w:t>ей</w:t>
      </w:r>
      <w:r w:rsidRPr="006C2531">
        <w:rPr>
          <w:b/>
          <w:sz w:val="28"/>
          <w:szCs w:val="28"/>
        </w:rPr>
        <w:t xml:space="preserve"> </w:t>
      </w:r>
      <w:r>
        <w:rPr>
          <w:b/>
          <w:sz w:val="28"/>
          <w:szCs w:val="28"/>
        </w:rPr>
        <w:t>80</w:t>
      </w:r>
      <w:r w:rsidRPr="006C2531">
        <w:rPr>
          <w:b/>
          <w:sz w:val="28"/>
          <w:szCs w:val="28"/>
        </w:rPr>
        <w:t xml:space="preserve"> копеек за один кубический</w:t>
      </w:r>
      <w:r>
        <w:rPr>
          <w:b/>
          <w:sz w:val="28"/>
          <w:szCs w:val="28"/>
        </w:rPr>
        <w:t xml:space="preserve"> метр</w:t>
      </w:r>
      <w:r w:rsidRPr="006C2531">
        <w:rPr>
          <w:b/>
          <w:sz w:val="28"/>
          <w:szCs w:val="28"/>
        </w:rPr>
        <w:t xml:space="preserve"> отходов, </w:t>
      </w:r>
      <w:r>
        <w:rPr>
          <w:b/>
          <w:sz w:val="28"/>
          <w:szCs w:val="28"/>
        </w:rPr>
        <w:t>без</w:t>
      </w:r>
      <w:r w:rsidRPr="006C2531">
        <w:rPr>
          <w:b/>
          <w:sz w:val="28"/>
          <w:szCs w:val="28"/>
        </w:rPr>
        <w:t xml:space="preserve"> НДС</w:t>
      </w:r>
      <w:r>
        <w:rPr>
          <w:b/>
          <w:sz w:val="28"/>
          <w:szCs w:val="28"/>
        </w:rPr>
        <w:t>, то есть:</w:t>
      </w:r>
    </w:p>
    <w:p w:rsidR="00647607" w:rsidRDefault="00647607" w:rsidP="00647607">
      <w:pPr>
        <w:ind w:firstLine="540"/>
        <w:jc w:val="both"/>
        <w:rPr>
          <w:b/>
          <w:sz w:val="28"/>
          <w:szCs w:val="28"/>
        </w:rPr>
      </w:pPr>
      <w:r>
        <w:rPr>
          <w:b/>
          <w:sz w:val="28"/>
          <w:szCs w:val="28"/>
        </w:rPr>
        <w:t>– 82,19 руб. в месяц с одного человека, проживающего в многоквартирном доме – для физических лиц и управляющих организаций;</w:t>
      </w:r>
    </w:p>
    <w:p w:rsidR="00647607" w:rsidRDefault="00647607" w:rsidP="00647607">
      <w:pPr>
        <w:ind w:firstLine="540"/>
        <w:jc w:val="both"/>
        <w:rPr>
          <w:b/>
          <w:sz w:val="28"/>
          <w:szCs w:val="28"/>
        </w:rPr>
      </w:pPr>
      <w:r>
        <w:rPr>
          <w:b/>
          <w:sz w:val="28"/>
          <w:szCs w:val="28"/>
        </w:rPr>
        <w:t>– 83,26 руб. в месяц с одного человека, проживающего в индивидуальном жилом доме – для физических лиц;</w:t>
      </w:r>
    </w:p>
    <w:p w:rsidR="00647607" w:rsidRDefault="00647607" w:rsidP="00647607">
      <w:pPr>
        <w:ind w:firstLine="540"/>
        <w:jc w:val="both"/>
        <w:rPr>
          <w:b/>
          <w:sz w:val="28"/>
          <w:szCs w:val="28"/>
        </w:rPr>
      </w:pPr>
      <w:r>
        <w:rPr>
          <w:b/>
          <w:sz w:val="28"/>
          <w:szCs w:val="28"/>
        </w:rPr>
        <w:t>- 321,60 руб. за один контейнер отходов объёмом 0,75 куб.м. – для юридических лиц и ИП, имеющих контейнеры в личном пользовании;</w:t>
      </w:r>
    </w:p>
    <w:p w:rsidR="00647607" w:rsidRDefault="00647607" w:rsidP="00647607">
      <w:pPr>
        <w:ind w:firstLine="540"/>
        <w:jc w:val="both"/>
        <w:rPr>
          <w:b/>
          <w:sz w:val="28"/>
          <w:szCs w:val="28"/>
        </w:rPr>
      </w:pPr>
      <w:r>
        <w:rPr>
          <w:b/>
          <w:sz w:val="28"/>
          <w:szCs w:val="28"/>
        </w:rPr>
        <w:lastRenderedPageBreak/>
        <w:t>- 471,68 руб. за один контейнер отходов объёмом 1,10 куб.м. – для юридических лиц и ИП, имеющих контейнеры в личном пользовании.</w:t>
      </w:r>
    </w:p>
    <w:p w:rsidR="00647607" w:rsidRDefault="00647607" w:rsidP="00C50289">
      <w:pPr>
        <w:ind w:firstLine="540"/>
        <w:jc w:val="both"/>
        <w:rPr>
          <w:b/>
          <w:sz w:val="28"/>
          <w:szCs w:val="28"/>
        </w:rPr>
      </w:pPr>
    </w:p>
    <w:p w:rsidR="00081FFA" w:rsidRDefault="00081FFA" w:rsidP="00081FFA">
      <w:pPr>
        <w:ind w:firstLine="540"/>
        <w:jc w:val="both"/>
        <w:rPr>
          <w:b/>
          <w:sz w:val="28"/>
          <w:szCs w:val="28"/>
        </w:rPr>
      </w:pPr>
      <w:r>
        <w:rPr>
          <w:b/>
          <w:sz w:val="28"/>
          <w:szCs w:val="28"/>
        </w:rPr>
        <w:t>в период с 01.01.2022 по 30.06.2022:</w:t>
      </w:r>
    </w:p>
    <w:p w:rsidR="00081FFA" w:rsidRDefault="00081FFA" w:rsidP="00081FFA">
      <w:pPr>
        <w:ind w:firstLine="540"/>
        <w:jc w:val="both"/>
        <w:rPr>
          <w:b/>
          <w:sz w:val="28"/>
          <w:szCs w:val="28"/>
        </w:rPr>
      </w:pPr>
      <w:r>
        <w:rPr>
          <w:b/>
          <w:sz w:val="28"/>
          <w:szCs w:val="28"/>
        </w:rPr>
        <w:t>428</w:t>
      </w:r>
      <w:r w:rsidRPr="006C2531">
        <w:rPr>
          <w:b/>
          <w:sz w:val="28"/>
          <w:szCs w:val="28"/>
        </w:rPr>
        <w:t xml:space="preserve"> рубл</w:t>
      </w:r>
      <w:r>
        <w:rPr>
          <w:b/>
          <w:sz w:val="28"/>
          <w:szCs w:val="28"/>
        </w:rPr>
        <w:t>ей</w:t>
      </w:r>
      <w:r w:rsidRPr="006C2531">
        <w:rPr>
          <w:b/>
          <w:sz w:val="28"/>
          <w:szCs w:val="28"/>
        </w:rPr>
        <w:t xml:space="preserve"> </w:t>
      </w:r>
      <w:r>
        <w:rPr>
          <w:b/>
          <w:sz w:val="28"/>
          <w:szCs w:val="28"/>
        </w:rPr>
        <w:t>80</w:t>
      </w:r>
      <w:r w:rsidRPr="006C2531">
        <w:rPr>
          <w:b/>
          <w:sz w:val="28"/>
          <w:szCs w:val="28"/>
        </w:rPr>
        <w:t xml:space="preserve"> копеек за один кубический</w:t>
      </w:r>
      <w:r>
        <w:rPr>
          <w:b/>
          <w:sz w:val="28"/>
          <w:szCs w:val="28"/>
        </w:rPr>
        <w:t xml:space="preserve"> метр</w:t>
      </w:r>
      <w:r w:rsidRPr="006C2531">
        <w:rPr>
          <w:b/>
          <w:sz w:val="28"/>
          <w:szCs w:val="28"/>
        </w:rPr>
        <w:t xml:space="preserve"> отходов, </w:t>
      </w:r>
      <w:r>
        <w:rPr>
          <w:b/>
          <w:sz w:val="28"/>
          <w:szCs w:val="28"/>
        </w:rPr>
        <w:t>без</w:t>
      </w:r>
      <w:r w:rsidRPr="006C2531">
        <w:rPr>
          <w:b/>
          <w:sz w:val="28"/>
          <w:szCs w:val="28"/>
        </w:rPr>
        <w:t xml:space="preserve"> НДС</w:t>
      </w:r>
      <w:r>
        <w:rPr>
          <w:b/>
          <w:sz w:val="28"/>
          <w:szCs w:val="28"/>
        </w:rPr>
        <w:t>, то есть:</w:t>
      </w:r>
    </w:p>
    <w:p w:rsidR="00081FFA" w:rsidRDefault="00081FFA" w:rsidP="00081FFA">
      <w:pPr>
        <w:ind w:firstLine="540"/>
        <w:jc w:val="both"/>
        <w:rPr>
          <w:b/>
          <w:sz w:val="28"/>
          <w:szCs w:val="28"/>
        </w:rPr>
      </w:pPr>
      <w:r>
        <w:rPr>
          <w:b/>
          <w:sz w:val="28"/>
          <w:szCs w:val="28"/>
        </w:rPr>
        <w:t>– 82,19 руб. в месяц с одного человека, проживающего в многоквартирном доме – для физических лиц и управляющих организаций;</w:t>
      </w:r>
    </w:p>
    <w:p w:rsidR="00081FFA" w:rsidRDefault="00081FFA" w:rsidP="00081FFA">
      <w:pPr>
        <w:ind w:firstLine="540"/>
        <w:jc w:val="both"/>
        <w:rPr>
          <w:b/>
          <w:sz w:val="28"/>
          <w:szCs w:val="28"/>
        </w:rPr>
      </w:pPr>
      <w:r>
        <w:rPr>
          <w:b/>
          <w:sz w:val="28"/>
          <w:szCs w:val="28"/>
        </w:rPr>
        <w:t>– 83,26 руб. в месяц с одного человека, проживающего в индивидуальном жилом доме – для физических лиц;</w:t>
      </w:r>
    </w:p>
    <w:p w:rsidR="00081FFA" w:rsidRDefault="00081FFA" w:rsidP="00081FFA">
      <w:pPr>
        <w:ind w:firstLine="540"/>
        <w:jc w:val="both"/>
        <w:rPr>
          <w:b/>
          <w:sz w:val="28"/>
          <w:szCs w:val="28"/>
        </w:rPr>
      </w:pPr>
      <w:r>
        <w:rPr>
          <w:b/>
          <w:sz w:val="28"/>
          <w:szCs w:val="28"/>
        </w:rPr>
        <w:t>- 321,60 руб. за один контейнер отходов объёмом 0,75 куб.м. – для юридических лиц и ИП, имеющих контейнеры в личном пользовании;</w:t>
      </w:r>
    </w:p>
    <w:p w:rsidR="00081FFA" w:rsidRDefault="00081FFA" w:rsidP="00081FFA">
      <w:pPr>
        <w:ind w:firstLine="540"/>
        <w:jc w:val="both"/>
        <w:rPr>
          <w:b/>
          <w:sz w:val="28"/>
          <w:szCs w:val="28"/>
        </w:rPr>
      </w:pPr>
      <w:r>
        <w:rPr>
          <w:b/>
          <w:sz w:val="28"/>
          <w:szCs w:val="28"/>
        </w:rPr>
        <w:t>- 471,68 руб. за один контейнер отходов объёмом 1,10 куб.м. – для юридических лиц и ИП, имеющих контейнеры в личном пользовании.</w:t>
      </w:r>
    </w:p>
    <w:p w:rsidR="00081FFA" w:rsidRDefault="00081FFA" w:rsidP="00081FFA">
      <w:pPr>
        <w:ind w:firstLine="540"/>
        <w:jc w:val="both"/>
        <w:rPr>
          <w:b/>
          <w:sz w:val="28"/>
          <w:szCs w:val="28"/>
        </w:rPr>
      </w:pPr>
    </w:p>
    <w:p w:rsidR="00081FFA" w:rsidRDefault="00081FFA" w:rsidP="00081FFA">
      <w:pPr>
        <w:ind w:firstLine="540"/>
        <w:jc w:val="both"/>
        <w:rPr>
          <w:b/>
          <w:sz w:val="28"/>
          <w:szCs w:val="28"/>
        </w:rPr>
      </w:pPr>
      <w:r>
        <w:rPr>
          <w:b/>
          <w:sz w:val="28"/>
          <w:szCs w:val="28"/>
        </w:rPr>
        <w:t>в период с 01.07.2022 по 3</w:t>
      </w:r>
      <w:r w:rsidR="00312762">
        <w:rPr>
          <w:b/>
          <w:sz w:val="28"/>
          <w:szCs w:val="28"/>
        </w:rPr>
        <w:t>0</w:t>
      </w:r>
      <w:r>
        <w:rPr>
          <w:b/>
          <w:sz w:val="28"/>
          <w:szCs w:val="28"/>
        </w:rPr>
        <w:t>.1</w:t>
      </w:r>
      <w:r w:rsidR="00312762">
        <w:rPr>
          <w:b/>
          <w:sz w:val="28"/>
          <w:szCs w:val="28"/>
        </w:rPr>
        <w:t>1</w:t>
      </w:r>
      <w:r>
        <w:rPr>
          <w:b/>
          <w:sz w:val="28"/>
          <w:szCs w:val="28"/>
        </w:rPr>
        <w:t>.2022:</w:t>
      </w:r>
    </w:p>
    <w:p w:rsidR="00081FFA" w:rsidRDefault="00081FFA" w:rsidP="00081FFA">
      <w:pPr>
        <w:ind w:firstLine="540"/>
        <w:jc w:val="both"/>
        <w:rPr>
          <w:b/>
          <w:sz w:val="28"/>
          <w:szCs w:val="28"/>
        </w:rPr>
      </w:pPr>
      <w:r>
        <w:rPr>
          <w:b/>
          <w:sz w:val="28"/>
          <w:szCs w:val="28"/>
        </w:rPr>
        <w:t>443</w:t>
      </w:r>
      <w:r w:rsidRPr="006C2531">
        <w:rPr>
          <w:b/>
          <w:sz w:val="28"/>
          <w:szCs w:val="28"/>
        </w:rPr>
        <w:t xml:space="preserve"> рубл</w:t>
      </w:r>
      <w:r>
        <w:rPr>
          <w:b/>
          <w:sz w:val="28"/>
          <w:szCs w:val="28"/>
        </w:rPr>
        <w:t>я</w:t>
      </w:r>
      <w:r w:rsidRPr="006C2531">
        <w:rPr>
          <w:b/>
          <w:sz w:val="28"/>
          <w:szCs w:val="28"/>
        </w:rPr>
        <w:t xml:space="preserve"> </w:t>
      </w:r>
      <w:r>
        <w:rPr>
          <w:b/>
          <w:sz w:val="28"/>
          <w:szCs w:val="28"/>
        </w:rPr>
        <w:t>38</w:t>
      </w:r>
      <w:r w:rsidRPr="006C2531">
        <w:rPr>
          <w:b/>
          <w:sz w:val="28"/>
          <w:szCs w:val="28"/>
        </w:rPr>
        <w:t xml:space="preserve"> копеек за один кубический</w:t>
      </w:r>
      <w:r>
        <w:rPr>
          <w:b/>
          <w:sz w:val="28"/>
          <w:szCs w:val="28"/>
        </w:rPr>
        <w:t xml:space="preserve"> метр</w:t>
      </w:r>
      <w:r w:rsidRPr="006C2531">
        <w:rPr>
          <w:b/>
          <w:sz w:val="28"/>
          <w:szCs w:val="28"/>
        </w:rPr>
        <w:t xml:space="preserve"> отходов, </w:t>
      </w:r>
      <w:r>
        <w:rPr>
          <w:b/>
          <w:sz w:val="28"/>
          <w:szCs w:val="28"/>
        </w:rPr>
        <w:t>без</w:t>
      </w:r>
      <w:r w:rsidRPr="006C2531">
        <w:rPr>
          <w:b/>
          <w:sz w:val="28"/>
          <w:szCs w:val="28"/>
        </w:rPr>
        <w:t xml:space="preserve"> НДС</w:t>
      </w:r>
      <w:r>
        <w:rPr>
          <w:b/>
          <w:sz w:val="28"/>
          <w:szCs w:val="28"/>
        </w:rPr>
        <w:t>, то есть:</w:t>
      </w:r>
    </w:p>
    <w:p w:rsidR="00081FFA" w:rsidRDefault="00081FFA" w:rsidP="00081FFA">
      <w:pPr>
        <w:ind w:firstLine="540"/>
        <w:jc w:val="both"/>
        <w:rPr>
          <w:b/>
          <w:sz w:val="28"/>
          <w:szCs w:val="28"/>
        </w:rPr>
      </w:pPr>
      <w:r>
        <w:rPr>
          <w:b/>
          <w:sz w:val="28"/>
          <w:szCs w:val="28"/>
        </w:rPr>
        <w:t>– 84,98 руб. в месяц с одного человека, проживающего в многоквартирном доме – для физических лиц и управляющих организаций;</w:t>
      </w:r>
    </w:p>
    <w:p w:rsidR="00081FFA" w:rsidRDefault="00081FFA" w:rsidP="00081FFA">
      <w:pPr>
        <w:ind w:firstLine="540"/>
        <w:jc w:val="both"/>
        <w:rPr>
          <w:b/>
          <w:sz w:val="28"/>
          <w:szCs w:val="28"/>
        </w:rPr>
      </w:pPr>
      <w:r>
        <w:rPr>
          <w:b/>
          <w:sz w:val="28"/>
          <w:szCs w:val="28"/>
        </w:rPr>
        <w:t>– 86,09 руб. в месяц с одного человека, проживающего в индивидуальном жилом доме – для физических лиц;</w:t>
      </w:r>
    </w:p>
    <w:p w:rsidR="00081FFA" w:rsidRDefault="00081FFA" w:rsidP="00081FFA">
      <w:pPr>
        <w:ind w:firstLine="540"/>
        <w:jc w:val="both"/>
        <w:rPr>
          <w:b/>
          <w:sz w:val="28"/>
          <w:szCs w:val="28"/>
        </w:rPr>
      </w:pPr>
      <w:r>
        <w:rPr>
          <w:b/>
          <w:sz w:val="28"/>
          <w:szCs w:val="28"/>
        </w:rPr>
        <w:t>- 332,54 руб. за один контейнер отходов объёмом 0,75 куб.м. – для юридических лиц и ИП, имеющих контейнеры в личном пользовании;</w:t>
      </w:r>
    </w:p>
    <w:p w:rsidR="00081FFA" w:rsidRDefault="00081FFA" w:rsidP="00081FFA">
      <w:pPr>
        <w:ind w:firstLine="540"/>
        <w:jc w:val="both"/>
        <w:rPr>
          <w:b/>
          <w:sz w:val="28"/>
          <w:szCs w:val="28"/>
        </w:rPr>
      </w:pPr>
      <w:r>
        <w:rPr>
          <w:b/>
          <w:sz w:val="28"/>
          <w:szCs w:val="28"/>
        </w:rPr>
        <w:t>- 487,72 руб. за один контейнер отходов объёмом 1,10 куб.м. – для юридических лиц и ИП, имеющих контейнеры в личном пользовании.</w:t>
      </w:r>
    </w:p>
    <w:p w:rsidR="00081FFA" w:rsidRDefault="00081FFA" w:rsidP="00C50289">
      <w:pPr>
        <w:ind w:firstLine="540"/>
        <w:jc w:val="both"/>
        <w:rPr>
          <w:b/>
          <w:sz w:val="28"/>
          <w:szCs w:val="28"/>
        </w:rPr>
      </w:pPr>
    </w:p>
    <w:p w:rsidR="00312762" w:rsidRDefault="00312762" w:rsidP="00312762">
      <w:pPr>
        <w:ind w:firstLine="540"/>
        <w:jc w:val="both"/>
        <w:rPr>
          <w:b/>
          <w:sz w:val="28"/>
          <w:szCs w:val="28"/>
        </w:rPr>
      </w:pPr>
      <w:r>
        <w:rPr>
          <w:b/>
          <w:sz w:val="28"/>
          <w:szCs w:val="28"/>
        </w:rPr>
        <w:t>в период с 01.12.2022 по 31.12.2023:</w:t>
      </w:r>
    </w:p>
    <w:p w:rsidR="00312762" w:rsidRDefault="00312762" w:rsidP="00312762">
      <w:pPr>
        <w:ind w:firstLine="540"/>
        <w:jc w:val="both"/>
        <w:rPr>
          <w:b/>
          <w:sz w:val="28"/>
          <w:szCs w:val="28"/>
        </w:rPr>
      </w:pPr>
      <w:r>
        <w:rPr>
          <w:b/>
          <w:sz w:val="28"/>
          <w:szCs w:val="28"/>
        </w:rPr>
        <w:t>475</w:t>
      </w:r>
      <w:r w:rsidRPr="006C2531">
        <w:rPr>
          <w:b/>
          <w:sz w:val="28"/>
          <w:szCs w:val="28"/>
        </w:rPr>
        <w:t xml:space="preserve"> рубл</w:t>
      </w:r>
      <w:r>
        <w:rPr>
          <w:b/>
          <w:sz w:val="28"/>
          <w:szCs w:val="28"/>
        </w:rPr>
        <w:t>я</w:t>
      </w:r>
      <w:r w:rsidRPr="006C2531">
        <w:rPr>
          <w:b/>
          <w:sz w:val="28"/>
          <w:szCs w:val="28"/>
        </w:rPr>
        <w:t xml:space="preserve"> </w:t>
      </w:r>
      <w:r>
        <w:rPr>
          <w:b/>
          <w:sz w:val="28"/>
          <w:szCs w:val="28"/>
        </w:rPr>
        <w:t>58</w:t>
      </w:r>
      <w:r w:rsidRPr="006C2531">
        <w:rPr>
          <w:b/>
          <w:sz w:val="28"/>
          <w:szCs w:val="28"/>
        </w:rPr>
        <w:t xml:space="preserve"> копеек за один кубический</w:t>
      </w:r>
      <w:r>
        <w:rPr>
          <w:b/>
          <w:sz w:val="28"/>
          <w:szCs w:val="28"/>
        </w:rPr>
        <w:t xml:space="preserve"> метр</w:t>
      </w:r>
      <w:r w:rsidRPr="006C2531">
        <w:rPr>
          <w:b/>
          <w:sz w:val="28"/>
          <w:szCs w:val="28"/>
        </w:rPr>
        <w:t xml:space="preserve"> отходов, </w:t>
      </w:r>
      <w:r>
        <w:rPr>
          <w:b/>
          <w:sz w:val="28"/>
          <w:szCs w:val="28"/>
        </w:rPr>
        <w:t>без</w:t>
      </w:r>
      <w:r w:rsidRPr="006C2531">
        <w:rPr>
          <w:b/>
          <w:sz w:val="28"/>
          <w:szCs w:val="28"/>
        </w:rPr>
        <w:t xml:space="preserve"> НДС</w:t>
      </w:r>
      <w:r>
        <w:rPr>
          <w:b/>
          <w:sz w:val="28"/>
          <w:szCs w:val="28"/>
        </w:rPr>
        <w:t>, то есть:</w:t>
      </w:r>
    </w:p>
    <w:p w:rsidR="00312762" w:rsidRDefault="00312762" w:rsidP="00312762">
      <w:pPr>
        <w:ind w:firstLine="540"/>
        <w:jc w:val="both"/>
        <w:rPr>
          <w:b/>
          <w:sz w:val="28"/>
          <w:szCs w:val="28"/>
        </w:rPr>
      </w:pPr>
      <w:r>
        <w:rPr>
          <w:b/>
          <w:sz w:val="28"/>
          <w:szCs w:val="28"/>
        </w:rPr>
        <w:t>– 91,15 руб. в месяц с одного человека, проживающего в многоквартирном доме – для физических лиц и управляющих организаций;</w:t>
      </w:r>
    </w:p>
    <w:p w:rsidR="00312762" w:rsidRDefault="00312762" w:rsidP="00312762">
      <w:pPr>
        <w:ind w:firstLine="540"/>
        <w:jc w:val="both"/>
        <w:rPr>
          <w:b/>
          <w:sz w:val="28"/>
          <w:szCs w:val="28"/>
        </w:rPr>
      </w:pPr>
      <w:r>
        <w:rPr>
          <w:b/>
          <w:sz w:val="28"/>
          <w:szCs w:val="28"/>
        </w:rPr>
        <w:t>– 92,34 руб. в месяц с одного человека, проживающего в индивидуальном жилом доме – для физических лиц;</w:t>
      </w:r>
    </w:p>
    <w:p w:rsidR="00312762" w:rsidRDefault="00312762" w:rsidP="00312762">
      <w:pPr>
        <w:ind w:firstLine="540"/>
        <w:jc w:val="both"/>
        <w:rPr>
          <w:b/>
          <w:sz w:val="28"/>
          <w:szCs w:val="28"/>
        </w:rPr>
      </w:pPr>
      <w:r>
        <w:rPr>
          <w:b/>
          <w:sz w:val="28"/>
          <w:szCs w:val="28"/>
        </w:rPr>
        <w:t>- 356,69 руб. за один контейнер отходов объёмом 0,75 куб.м. – для юридических лиц и ИП, имеющих контейнеры в личном пользовании;</w:t>
      </w:r>
    </w:p>
    <w:p w:rsidR="00312762" w:rsidRDefault="00312762" w:rsidP="00312762">
      <w:pPr>
        <w:ind w:firstLine="540"/>
        <w:jc w:val="both"/>
        <w:rPr>
          <w:b/>
          <w:sz w:val="28"/>
          <w:szCs w:val="28"/>
        </w:rPr>
      </w:pPr>
      <w:r>
        <w:rPr>
          <w:b/>
          <w:sz w:val="28"/>
          <w:szCs w:val="28"/>
        </w:rPr>
        <w:t>- 523,14 руб. за один контейнер отходов объёмом 1,10 куб.м. – для юридических лиц и ИП, имеющих контейнеры в личном пользовании.</w:t>
      </w:r>
    </w:p>
    <w:p w:rsidR="00081FFA" w:rsidRDefault="00081FFA" w:rsidP="00C50289">
      <w:pPr>
        <w:ind w:firstLine="540"/>
        <w:jc w:val="both"/>
        <w:rPr>
          <w:b/>
          <w:sz w:val="28"/>
          <w:szCs w:val="28"/>
        </w:rPr>
      </w:pPr>
    </w:p>
    <w:p w:rsidR="00C50289" w:rsidRPr="009245E4" w:rsidRDefault="00C50289" w:rsidP="00455C71">
      <w:pPr>
        <w:ind w:firstLine="540"/>
        <w:jc w:val="both"/>
        <w:rPr>
          <w:b/>
          <w:sz w:val="28"/>
          <w:szCs w:val="28"/>
        </w:rPr>
      </w:pPr>
      <w:r w:rsidRPr="00C50289">
        <w:rPr>
          <w:b/>
          <w:sz w:val="28"/>
          <w:szCs w:val="28"/>
        </w:rPr>
        <w:t>В 2020</w:t>
      </w:r>
      <w:r w:rsidR="00081FFA">
        <w:rPr>
          <w:b/>
          <w:sz w:val="28"/>
          <w:szCs w:val="28"/>
        </w:rPr>
        <w:t>,</w:t>
      </w:r>
      <w:r w:rsidR="00647607">
        <w:rPr>
          <w:b/>
          <w:sz w:val="28"/>
          <w:szCs w:val="28"/>
        </w:rPr>
        <w:t xml:space="preserve"> 2021</w:t>
      </w:r>
      <w:r w:rsidR="00C5352D">
        <w:rPr>
          <w:b/>
          <w:sz w:val="28"/>
          <w:szCs w:val="28"/>
        </w:rPr>
        <w:t>,</w:t>
      </w:r>
      <w:r w:rsidR="00081FFA">
        <w:rPr>
          <w:b/>
          <w:sz w:val="28"/>
          <w:szCs w:val="28"/>
        </w:rPr>
        <w:t xml:space="preserve"> 2022</w:t>
      </w:r>
      <w:r w:rsidR="00C5352D">
        <w:rPr>
          <w:b/>
          <w:sz w:val="28"/>
          <w:szCs w:val="28"/>
        </w:rPr>
        <w:t xml:space="preserve"> и 2023</w:t>
      </w:r>
      <w:r w:rsidRPr="00C50289">
        <w:rPr>
          <w:b/>
          <w:sz w:val="28"/>
          <w:szCs w:val="28"/>
        </w:rPr>
        <w:t xml:space="preserve"> год</w:t>
      </w:r>
      <w:r w:rsidR="00647607">
        <w:rPr>
          <w:b/>
          <w:sz w:val="28"/>
          <w:szCs w:val="28"/>
        </w:rPr>
        <w:t>ах</w:t>
      </w:r>
      <w:r w:rsidRPr="00C50289">
        <w:rPr>
          <w:b/>
          <w:sz w:val="28"/>
          <w:szCs w:val="28"/>
        </w:rPr>
        <w:t xml:space="preserve"> услуга по обращению с твёрдыми коммунальными отходами </w:t>
      </w:r>
      <w:r w:rsidRPr="00C50289">
        <w:rPr>
          <w:b/>
          <w:bCs/>
          <w:sz w:val="28"/>
          <w:szCs w:val="28"/>
        </w:rPr>
        <w:t xml:space="preserve">не облагается НДС на основании пп. 36 п. 2 ст. 149 Налогового кодекса РФ </w:t>
      </w:r>
      <w:r w:rsidRPr="009245E4">
        <w:rPr>
          <w:b/>
          <w:bCs/>
          <w:sz w:val="28"/>
          <w:szCs w:val="28"/>
        </w:rPr>
        <w:t>(освобождение от налогообложения)</w:t>
      </w:r>
      <w:r w:rsidRPr="009245E4">
        <w:rPr>
          <w:b/>
          <w:sz w:val="28"/>
          <w:szCs w:val="28"/>
        </w:rPr>
        <w:t>.</w:t>
      </w:r>
    </w:p>
    <w:p w:rsidR="009245E4" w:rsidRPr="009245E4" w:rsidRDefault="009245E4" w:rsidP="009245E4">
      <w:pPr>
        <w:ind w:firstLine="540"/>
        <w:jc w:val="both"/>
        <w:rPr>
          <w:sz w:val="28"/>
          <w:szCs w:val="28"/>
        </w:rPr>
      </w:pPr>
      <w:r w:rsidRPr="009245E4">
        <w:rPr>
          <w:sz w:val="28"/>
          <w:szCs w:val="28"/>
        </w:rPr>
        <w:t>Размер коммунальной платы для граждан (управляющих организаций) рассчитывается в соответствии с жилищным законодательством:</w:t>
      </w:r>
    </w:p>
    <w:p w:rsidR="009245E4" w:rsidRPr="009245E4" w:rsidRDefault="009245E4" w:rsidP="009245E4">
      <w:pPr>
        <w:shd w:val="clear" w:color="auto" w:fill="FFFFFF"/>
        <w:tabs>
          <w:tab w:val="left" w:pos="989"/>
          <w:tab w:val="left" w:pos="8986"/>
        </w:tabs>
        <w:ind w:firstLine="567"/>
        <w:jc w:val="both"/>
        <w:rPr>
          <w:spacing w:val="-2"/>
          <w:sz w:val="28"/>
          <w:szCs w:val="28"/>
        </w:rPr>
      </w:pPr>
      <w:r w:rsidRPr="009245E4">
        <w:rPr>
          <w:spacing w:val="-2"/>
          <w:sz w:val="28"/>
          <w:szCs w:val="28"/>
        </w:rPr>
        <w:t xml:space="preserve">- по общему правилу – согласно </w:t>
      </w:r>
      <w:proofErr w:type="gramStart"/>
      <w:r w:rsidRPr="009245E4">
        <w:rPr>
          <w:spacing w:val="-2"/>
          <w:sz w:val="28"/>
          <w:szCs w:val="28"/>
        </w:rPr>
        <w:t>ч</w:t>
      </w:r>
      <w:proofErr w:type="gramEnd"/>
      <w:r w:rsidRPr="009245E4">
        <w:rPr>
          <w:spacing w:val="-2"/>
          <w:sz w:val="28"/>
          <w:szCs w:val="28"/>
        </w:rPr>
        <w:t>. 1 ст. 157 ЖК РФ - исходя из количества граждан, постоянно и временно проживающих в жилом помещении, или количества собственников такого помещения и нормативов накопления твёрдых коммунальных отходов, установленных уполномоченным органом государственной власти Ульяновской области;</w:t>
      </w:r>
    </w:p>
    <w:p w:rsidR="009245E4" w:rsidRPr="009245E4" w:rsidRDefault="009245E4" w:rsidP="009245E4">
      <w:pPr>
        <w:ind w:firstLine="540"/>
        <w:jc w:val="both"/>
        <w:rPr>
          <w:sz w:val="28"/>
          <w:szCs w:val="28"/>
        </w:rPr>
      </w:pPr>
      <w:proofErr w:type="gramStart"/>
      <w:r w:rsidRPr="009245E4">
        <w:rPr>
          <w:spacing w:val="-2"/>
          <w:sz w:val="28"/>
          <w:szCs w:val="28"/>
        </w:rPr>
        <w:lastRenderedPageBreak/>
        <w:t>- в случаях, предусмотренных п. 148.30 Правил предоставления коммунальных услуг, утвержденных Постановлением Правительства РФ от 06.05.2011 № 354 – исходя из общей площади жилого помещения (при принятии соответствующего решения субъектом федерации) или исходя из объёма контейнеров, вывезенных с места (площадки) накопления твёрдых коммунальных отходов, за расчётный период (при наличии системы раздельного накопления сортированных отходов).</w:t>
      </w:r>
      <w:proofErr w:type="gramEnd"/>
    </w:p>
    <w:p w:rsidR="009245E4" w:rsidRPr="009245E4" w:rsidRDefault="009245E4" w:rsidP="009245E4">
      <w:pPr>
        <w:ind w:firstLine="540"/>
        <w:jc w:val="both"/>
        <w:rPr>
          <w:sz w:val="28"/>
          <w:szCs w:val="28"/>
        </w:rPr>
      </w:pPr>
      <w:r w:rsidRPr="009245E4">
        <w:rPr>
          <w:sz w:val="28"/>
          <w:szCs w:val="28"/>
        </w:rPr>
        <w:t xml:space="preserve">Учет объема и (или) массы </w:t>
      </w:r>
      <w:r w:rsidRPr="009245E4">
        <w:rPr>
          <w:spacing w:val="-2"/>
          <w:sz w:val="28"/>
          <w:szCs w:val="28"/>
        </w:rPr>
        <w:t xml:space="preserve">твердых коммунальных отходов с хозяйствующими субъектами (юридическими лицами и ИП) </w:t>
      </w:r>
      <w:r w:rsidRPr="009245E4">
        <w:rPr>
          <w:sz w:val="28"/>
          <w:szCs w:val="28"/>
        </w:rPr>
        <w:t xml:space="preserve">осуществляется  расчетным путем следующими способами: </w:t>
      </w:r>
    </w:p>
    <w:p w:rsidR="009245E4" w:rsidRPr="009245E4" w:rsidRDefault="009245E4" w:rsidP="009245E4">
      <w:pPr>
        <w:ind w:firstLine="540"/>
        <w:jc w:val="both"/>
        <w:rPr>
          <w:sz w:val="28"/>
          <w:szCs w:val="28"/>
        </w:rPr>
      </w:pPr>
      <w:r w:rsidRPr="009245E4">
        <w:rPr>
          <w:sz w:val="28"/>
          <w:szCs w:val="28"/>
        </w:rPr>
        <w:t xml:space="preserve">- исходя из количества и объёма контейнеров (бункеров), установленных в местах накопления твёрдых коммунальных отходов, внесённых в Реестр мест накопления отходов и Территориальную схему обращения с отходами на территории ульяновской области, и используемых только Потребителем, а также наличием соответствующих паспортов отходов, </w:t>
      </w:r>
    </w:p>
    <w:p w:rsidR="009245E4" w:rsidRPr="009245E4" w:rsidRDefault="009245E4" w:rsidP="009245E4">
      <w:pPr>
        <w:ind w:firstLine="540"/>
        <w:jc w:val="both"/>
        <w:rPr>
          <w:sz w:val="28"/>
          <w:szCs w:val="28"/>
        </w:rPr>
      </w:pPr>
      <w:r w:rsidRPr="009245E4">
        <w:rPr>
          <w:sz w:val="28"/>
          <w:szCs w:val="28"/>
        </w:rPr>
        <w:t>- в случае отсутствия индивидуальных контейнеров (бункеров) – исходя из нормативов накопления твердых коммунальных отходов.</w:t>
      </w:r>
    </w:p>
    <w:p w:rsidR="009245E4" w:rsidRPr="009245E4" w:rsidRDefault="009245E4" w:rsidP="009245E4">
      <w:pPr>
        <w:ind w:firstLine="540"/>
        <w:jc w:val="both"/>
        <w:rPr>
          <w:sz w:val="28"/>
          <w:szCs w:val="28"/>
        </w:rPr>
      </w:pPr>
      <w:r w:rsidRPr="009245E4">
        <w:rPr>
          <w:sz w:val="28"/>
          <w:szCs w:val="28"/>
        </w:rPr>
        <w:t>В случае ненаправления потребителем – хозяйствующим субъектом заявки региональному оператору применяется способ учёта отходов исходя из нормативов накопления твердых коммунальных отходов.</w:t>
      </w:r>
    </w:p>
    <w:p w:rsidR="009245E4" w:rsidRPr="009245E4" w:rsidRDefault="009245E4" w:rsidP="009245E4">
      <w:pPr>
        <w:ind w:firstLine="540"/>
        <w:jc w:val="both"/>
        <w:rPr>
          <w:sz w:val="28"/>
          <w:szCs w:val="28"/>
        </w:rPr>
      </w:pPr>
      <w:r w:rsidRPr="009245E4">
        <w:rPr>
          <w:sz w:val="28"/>
          <w:szCs w:val="28"/>
        </w:rPr>
        <w:t xml:space="preserve">Учет объема и (или) массы </w:t>
      </w:r>
      <w:r w:rsidRPr="009245E4">
        <w:rPr>
          <w:spacing w:val="-2"/>
          <w:sz w:val="28"/>
          <w:szCs w:val="28"/>
        </w:rPr>
        <w:t xml:space="preserve">твердых коммунальных отходов с физическим лицами </w:t>
      </w:r>
      <w:r w:rsidRPr="009245E4">
        <w:rPr>
          <w:sz w:val="28"/>
          <w:szCs w:val="28"/>
        </w:rPr>
        <w:t xml:space="preserve">осуществляется  расчетным путем следующими способами: </w:t>
      </w:r>
    </w:p>
    <w:p w:rsidR="009245E4" w:rsidRPr="009245E4" w:rsidRDefault="009245E4" w:rsidP="009245E4">
      <w:pPr>
        <w:ind w:firstLine="540"/>
        <w:jc w:val="both"/>
        <w:rPr>
          <w:sz w:val="28"/>
          <w:szCs w:val="28"/>
        </w:rPr>
      </w:pPr>
      <w:r w:rsidRPr="009245E4">
        <w:rPr>
          <w:sz w:val="28"/>
          <w:szCs w:val="28"/>
        </w:rPr>
        <w:t xml:space="preserve">- исходя из нормативов накопления твердых коммунальных отходов, выраженных в количественных показателях объема, </w:t>
      </w:r>
    </w:p>
    <w:p w:rsidR="009245E4" w:rsidRPr="009245E4" w:rsidRDefault="009245E4" w:rsidP="009245E4">
      <w:pPr>
        <w:ind w:firstLine="540"/>
        <w:jc w:val="both"/>
        <w:rPr>
          <w:sz w:val="28"/>
          <w:szCs w:val="28"/>
        </w:rPr>
      </w:pPr>
      <w:r w:rsidRPr="009245E4">
        <w:rPr>
          <w:sz w:val="28"/>
          <w:szCs w:val="28"/>
        </w:rPr>
        <w:t>П</w:t>
      </w:r>
      <w:r w:rsidRPr="009245E4">
        <w:rPr>
          <w:spacing w:val="-2"/>
          <w:sz w:val="28"/>
          <w:szCs w:val="28"/>
        </w:rPr>
        <w:t xml:space="preserve">ри наличии системы раздельного накопления сортированных отходов, установленных субъектом федерации, может применяться учёт отходов </w:t>
      </w:r>
      <w:r w:rsidRPr="009245E4">
        <w:rPr>
          <w:sz w:val="28"/>
          <w:szCs w:val="28"/>
        </w:rPr>
        <w:t>расчетным путем исходя</w:t>
      </w:r>
      <w:r w:rsidRPr="009245E4">
        <w:rPr>
          <w:spacing w:val="-2"/>
          <w:sz w:val="28"/>
          <w:szCs w:val="28"/>
        </w:rPr>
        <w:t xml:space="preserve"> из </w:t>
      </w:r>
      <w:r w:rsidRPr="009245E4">
        <w:rPr>
          <w:sz w:val="28"/>
          <w:szCs w:val="28"/>
        </w:rPr>
        <w:t>количества и объема контейнеров для складирования твердых коммунальных отходов</w:t>
      </w:r>
      <w:r w:rsidRPr="009245E4">
        <w:rPr>
          <w:spacing w:val="-2"/>
          <w:sz w:val="28"/>
          <w:szCs w:val="28"/>
        </w:rPr>
        <w:t>.</w:t>
      </w:r>
    </w:p>
    <w:p w:rsidR="009245E4" w:rsidRPr="009245E4" w:rsidRDefault="009245E4" w:rsidP="009245E4">
      <w:pPr>
        <w:ind w:firstLine="539"/>
        <w:jc w:val="both"/>
        <w:rPr>
          <w:sz w:val="28"/>
          <w:szCs w:val="28"/>
        </w:rPr>
      </w:pPr>
      <w:r w:rsidRPr="009245E4">
        <w:rPr>
          <w:sz w:val="28"/>
          <w:szCs w:val="28"/>
        </w:rPr>
        <w:t>В случае ненаправления потребителем – физическим лицом заявки егиональному оператору в порядке Постановления Правительства РФ от 12.11.16 № 1156 с указанием одного из способов учёта отходов, применяется способ учёта отходов исходя из нормативов накопления твердых коммунальных отходов в соответствии с жилищным законодательством РФ.</w:t>
      </w:r>
    </w:p>
    <w:p w:rsidR="00A85DC4" w:rsidRPr="00E41903" w:rsidRDefault="00E41903" w:rsidP="009245E4">
      <w:pPr>
        <w:ind w:firstLine="539"/>
        <w:jc w:val="both"/>
        <w:rPr>
          <w:sz w:val="28"/>
          <w:szCs w:val="28"/>
        </w:rPr>
      </w:pPr>
      <w:r w:rsidRPr="009245E4">
        <w:rPr>
          <w:sz w:val="28"/>
          <w:szCs w:val="28"/>
        </w:rPr>
        <w:t>Порядок заключения договора на оказание услуг по обращению с ТКО</w:t>
      </w:r>
      <w:r w:rsidRPr="00283A1C">
        <w:rPr>
          <w:sz w:val="28"/>
          <w:szCs w:val="28"/>
        </w:rPr>
        <w:t xml:space="preserve">  предусмотрен Правилами обращения с твёрдыми коммунальными отходами,</w:t>
      </w:r>
      <w:r w:rsidRPr="00E41903">
        <w:rPr>
          <w:sz w:val="28"/>
          <w:szCs w:val="28"/>
        </w:rPr>
        <w:t xml:space="preserve"> утверждёнными Постановлением Правительства РФ от 12.11.2016 № 1156.</w:t>
      </w:r>
    </w:p>
    <w:p w:rsidR="00E41903" w:rsidRPr="00E41903" w:rsidRDefault="00596940" w:rsidP="00E41903">
      <w:pPr>
        <w:ind w:firstLine="539"/>
        <w:jc w:val="both"/>
        <w:rPr>
          <w:rFonts w:ascii="Verdana" w:hAnsi="Verdana"/>
          <w:sz w:val="28"/>
          <w:szCs w:val="28"/>
        </w:rPr>
      </w:pPr>
      <w:proofErr w:type="gramStart"/>
      <w:r>
        <w:rPr>
          <w:sz w:val="28"/>
          <w:szCs w:val="28"/>
        </w:rPr>
        <w:t>В соответствии с указанным Постановлением Правительства РФ о</w:t>
      </w:r>
      <w:r w:rsidR="00E41903" w:rsidRPr="00E41903">
        <w:rPr>
          <w:sz w:val="28"/>
          <w:szCs w:val="28"/>
        </w:rPr>
        <w:t xml:space="preserve">снованием для заключения договора на оказание услуг по обращению с твердыми коммунальными отходами является </w:t>
      </w:r>
      <w:r w:rsidR="00E41903" w:rsidRPr="00596940">
        <w:rPr>
          <w:b/>
          <w:sz w:val="28"/>
          <w:szCs w:val="28"/>
        </w:rPr>
        <w:t>заявка потребителя</w:t>
      </w:r>
      <w:r w:rsidR="00E41903" w:rsidRPr="00E41903">
        <w:rPr>
          <w:sz w:val="28"/>
          <w:szCs w:val="28"/>
        </w:rPr>
        <w:t xml:space="preserve"> или его законного представителя </w:t>
      </w:r>
      <w:r w:rsidR="00E41903" w:rsidRPr="00596940">
        <w:rPr>
          <w:b/>
          <w:sz w:val="28"/>
          <w:szCs w:val="28"/>
        </w:rPr>
        <w:t>в письменной форме на заключение такого договора</w:t>
      </w:r>
      <w:r w:rsidR="00E41903" w:rsidRPr="00E41903">
        <w:rPr>
          <w:sz w:val="28"/>
          <w:szCs w:val="28"/>
        </w:rPr>
        <w:t xml:space="preserve">, подписанная потребителем или лицом, действующим от имени потребителя на основании доверенности (далее - заявка потребителя), </w:t>
      </w:r>
      <w:r w:rsidR="00E41903" w:rsidRPr="00596940">
        <w:rPr>
          <w:b/>
          <w:sz w:val="28"/>
          <w:szCs w:val="28"/>
        </w:rPr>
        <w:t>либо предложение регионального оператора о заключении договора</w:t>
      </w:r>
      <w:r w:rsidR="00E41903" w:rsidRPr="00E41903">
        <w:rPr>
          <w:sz w:val="28"/>
          <w:szCs w:val="28"/>
        </w:rPr>
        <w:t xml:space="preserve"> на оказание услуг по обращению</w:t>
      </w:r>
      <w:proofErr w:type="gramEnd"/>
      <w:r w:rsidR="00E41903" w:rsidRPr="00E41903">
        <w:rPr>
          <w:sz w:val="28"/>
          <w:szCs w:val="28"/>
        </w:rPr>
        <w:t xml:space="preserve"> с твердыми коммунальными отходами.</w:t>
      </w:r>
    </w:p>
    <w:p w:rsidR="00596940" w:rsidRDefault="00596940" w:rsidP="00596940">
      <w:pPr>
        <w:ind w:firstLine="539"/>
        <w:jc w:val="both"/>
        <w:rPr>
          <w:sz w:val="28"/>
          <w:szCs w:val="28"/>
        </w:rPr>
      </w:pPr>
      <w:proofErr w:type="gramStart"/>
      <w:r w:rsidRPr="00E41903">
        <w:rPr>
          <w:sz w:val="28"/>
          <w:szCs w:val="28"/>
        </w:rPr>
        <w:t xml:space="preserve">Региональный оператор </w:t>
      </w:r>
      <w:r w:rsidRPr="00596940">
        <w:rPr>
          <w:b/>
          <w:sz w:val="28"/>
          <w:szCs w:val="28"/>
        </w:rPr>
        <w:t>в течение 10 рабочих дней со дня утверждения в установленном порядке единого тарифа на услугу регионального оператора</w:t>
      </w:r>
      <w:r w:rsidRPr="00E41903">
        <w:rPr>
          <w:sz w:val="28"/>
          <w:szCs w:val="28"/>
        </w:rPr>
        <w:t xml:space="preserve"> на 1-й год действия соглашения </w:t>
      </w:r>
      <w:r w:rsidRPr="00596940">
        <w:rPr>
          <w:b/>
          <w:sz w:val="28"/>
          <w:szCs w:val="28"/>
        </w:rPr>
        <w:t>размещает</w:t>
      </w:r>
      <w:r w:rsidRPr="00E41903">
        <w:rPr>
          <w:sz w:val="28"/>
          <w:szCs w:val="28"/>
        </w:rPr>
        <w:t xml:space="preserve"> одновременно в печатных средствах массовой информации, установленных для официального опубликования правовых </w:t>
      </w:r>
      <w:r w:rsidRPr="00E41903">
        <w:rPr>
          <w:sz w:val="28"/>
          <w:szCs w:val="28"/>
        </w:rPr>
        <w:lastRenderedPageBreak/>
        <w:t xml:space="preserve">актов органов государственной власти субъекта Российской Федерации, и </w:t>
      </w:r>
      <w:r w:rsidRPr="00596940">
        <w:rPr>
          <w:b/>
          <w:sz w:val="28"/>
          <w:szCs w:val="28"/>
        </w:rPr>
        <w:t>на своем официальном сайте в информационно-телекоммуникационной сети "Интернет" адресованное потребителям предложение о заключении договора на оказание</w:t>
      </w:r>
      <w:proofErr w:type="gramEnd"/>
      <w:r w:rsidRPr="00596940">
        <w:rPr>
          <w:b/>
          <w:sz w:val="28"/>
          <w:szCs w:val="28"/>
        </w:rPr>
        <w:t xml:space="preserve"> услуг по обращению с твердыми коммунальными отходами и текст типового договора</w:t>
      </w:r>
      <w:r w:rsidRPr="00E41903">
        <w:rPr>
          <w:sz w:val="28"/>
          <w:szCs w:val="28"/>
        </w:rPr>
        <w:t>.</w:t>
      </w:r>
    </w:p>
    <w:p w:rsidR="00596940" w:rsidRDefault="00596940" w:rsidP="00596940">
      <w:pPr>
        <w:ind w:firstLine="539"/>
        <w:jc w:val="both"/>
        <w:rPr>
          <w:sz w:val="28"/>
          <w:szCs w:val="28"/>
        </w:rPr>
      </w:pPr>
    </w:p>
    <w:p w:rsidR="00596940" w:rsidRPr="00596940" w:rsidRDefault="00596940" w:rsidP="00596940">
      <w:pPr>
        <w:ind w:firstLine="539"/>
        <w:jc w:val="both"/>
        <w:rPr>
          <w:rFonts w:ascii="Verdana" w:hAnsi="Verdana"/>
          <w:b/>
          <w:sz w:val="28"/>
          <w:szCs w:val="28"/>
        </w:rPr>
      </w:pPr>
      <w:r w:rsidRPr="00596940">
        <w:rPr>
          <w:b/>
          <w:sz w:val="28"/>
          <w:szCs w:val="28"/>
        </w:rPr>
        <w:t>В соответствии с указанными нормами закон</w:t>
      </w:r>
      <w:proofErr w:type="gramStart"/>
      <w:r w:rsidRPr="00596940">
        <w:rPr>
          <w:b/>
          <w:sz w:val="28"/>
          <w:szCs w:val="28"/>
        </w:rPr>
        <w:t>а ООО</w:t>
      </w:r>
      <w:proofErr w:type="gramEnd"/>
      <w:r w:rsidRPr="00596940">
        <w:rPr>
          <w:b/>
          <w:sz w:val="28"/>
          <w:szCs w:val="28"/>
        </w:rPr>
        <w:t xml:space="preserve"> «Контракт плюс» размещает настоящее предложение о заключении договора на оказание услуг по обращению с твердыми коммунальными отходами</w:t>
      </w:r>
      <w:r w:rsidR="0085788A">
        <w:rPr>
          <w:b/>
          <w:sz w:val="28"/>
          <w:szCs w:val="28"/>
        </w:rPr>
        <w:t xml:space="preserve"> и три типовых договора по видам потребителей: для физических лиц, для управляющих жилым фондом организаций, для юридических лиц и индивидуальных предпринимателей. </w:t>
      </w:r>
    </w:p>
    <w:p w:rsidR="00596940" w:rsidRDefault="00596940" w:rsidP="00596940">
      <w:pPr>
        <w:ind w:firstLine="539"/>
        <w:jc w:val="both"/>
        <w:rPr>
          <w:sz w:val="28"/>
          <w:szCs w:val="28"/>
        </w:rPr>
      </w:pPr>
    </w:p>
    <w:p w:rsidR="00596940" w:rsidRPr="00903F0A" w:rsidRDefault="00596940" w:rsidP="00596940">
      <w:pPr>
        <w:ind w:firstLine="539"/>
        <w:jc w:val="both"/>
        <w:rPr>
          <w:rFonts w:ascii="Verdana" w:hAnsi="Verdana"/>
          <w:b/>
          <w:sz w:val="28"/>
          <w:szCs w:val="28"/>
        </w:rPr>
      </w:pPr>
      <w:r w:rsidRPr="00903F0A">
        <w:rPr>
          <w:b/>
          <w:sz w:val="28"/>
          <w:szCs w:val="28"/>
        </w:rPr>
        <w:t xml:space="preserve">Потребитель в течение 15 рабочих дней </w:t>
      </w:r>
      <w:proofErr w:type="gramStart"/>
      <w:r w:rsidRPr="00903F0A">
        <w:rPr>
          <w:b/>
          <w:sz w:val="28"/>
          <w:szCs w:val="28"/>
        </w:rPr>
        <w:t>со дня размещения региональным оператором предложения о заключении договора на оказание услуг по обращению с твердыми коммунальными отходами</w:t>
      </w:r>
      <w:proofErr w:type="gramEnd"/>
      <w:r w:rsidRPr="00903F0A">
        <w:rPr>
          <w:b/>
          <w:sz w:val="28"/>
          <w:szCs w:val="28"/>
        </w:rPr>
        <w:t xml:space="preserve"> направляет региональному оператору заявку потребителя и </w:t>
      </w:r>
      <w:r w:rsidR="0085788A" w:rsidRPr="00903F0A">
        <w:rPr>
          <w:b/>
          <w:sz w:val="28"/>
          <w:szCs w:val="28"/>
        </w:rPr>
        <w:t xml:space="preserve">необходимые </w:t>
      </w:r>
      <w:r w:rsidRPr="00903F0A">
        <w:rPr>
          <w:b/>
          <w:sz w:val="28"/>
          <w:szCs w:val="28"/>
        </w:rPr>
        <w:t>документы.</w:t>
      </w:r>
    </w:p>
    <w:p w:rsidR="00596940" w:rsidRPr="00903F0A" w:rsidRDefault="00596940" w:rsidP="00596940">
      <w:pPr>
        <w:ind w:firstLine="539"/>
        <w:jc w:val="both"/>
        <w:rPr>
          <w:rFonts w:ascii="Verdana" w:hAnsi="Verdana"/>
          <w:b/>
          <w:sz w:val="28"/>
          <w:szCs w:val="28"/>
        </w:rPr>
      </w:pPr>
      <w:proofErr w:type="gramStart"/>
      <w:r w:rsidRPr="00903F0A">
        <w:rPr>
          <w:b/>
          <w:sz w:val="28"/>
          <w:szCs w:val="28"/>
        </w:rPr>
        <w:t>В случае если потребитель не направил региональному оператору заявку потребителя и документы</w:t>
      </w:r>
      <w:r w:rsidR="00AB20FD" w:rsidRPr="00903F0A">
        <w:rPr>
          <w:b/>
          <w:sz w:val="28"/>
          <w:szCs w:val="28"/>
        </w:rPr>
        <w:t>,</w:t>
      </w:r>
      <w:r w:rsidRPr="00903F0A">
        <w:rPr>
          <w:b/>
          <w:sz w:val="28"/>
          <w:szCs w:val="28"/>
        </w:rPr>
        <w:t xml:space="preserve"> договор на оказание услуг по обращению с твердыми коммунальными отходами считается заключенным на условиях типового договора и вступившим в силу на 16-й рабочий день после размещения региональным оператором предложения о заключении указанного договора на своем официальном сайте в информационно-телекоммуникационной сети "Интернет".</w:t>
      </w:r>
      <w:proofErr w:type="gramEnd"/>
    </w:p>
    <w:p w:rsidR="00596940" w:rsidRDefault="00596940" w:rsidP="00E41903">
      <w:pPr>
        <w:ind w:firstLine="539"/>
        <w:jc w:val="both"/>
        <w:rPr>
          <w:sz w:val="28"/>
          <w:szCs w:val="28"/>
        </w:rPr>
      </w:pPr>
    </w:p>
    <w:p w:rsidR="00E41903" w:rsidRPr="001112FE" w:rsidRDefault="00E41903" w:rsidP="00E41903">
      <w:pPr>
        <w:ind w:firstLine="539"/>
        <w:jc w:val="both"/>
        <w:rPr>
          <w:rFonts w:ascii="Verdana" w:hAnsi="Verdana"/>
          <w:b/>
          <w:sz w:val="28"/>
          <w:szCs w:val="28"/>
        </w:rPr>
      </w:pPr>
      <w:r w:rsidRPr="001112FE">
        <w:rPr>
          <w:b/>
          <w:sz w:val="28"/>
          <w:szCs w:val="28"/>
        </w:rPr>
        <w:t>В заявке потребителя указываются следующие сведения:</w:t>
      </w:r>
    </w:p>
    <w:p w:rsidR="00E41903" w:rsidRPr="00E41903" w:rsidRDefault="00E41903" w:rsidP="00E41903">
      <w:pPr>
        <w:ind w:firstLine="539"/>
        <w:jc w:val="both"/>
        <w:rPr>
          <w:rFonts w:ascii="Verdana" w:hAnsi="Verdana"/>
          <w:sz w:val="28"/>
          <w:szCs w:val="28"/>
        </w:rPr>
      </w:pPr>
      <w:r w:rsidRPr="00E41903">
        <w:rPr>
          <w:sz w:val="28"/>
          <w:szCs w:val="28"/>
        </w:rPr>
        <w:t>а) реквизиты потребителя:</w:t>
      </w:r>
    </w:p>
    <w:p w:rsidR="00E41903" w:rsidRPr="00E41903" w:rsidRDefault="00E41903" w:rsidP="00E41903">
      <w:pPr>
        <w:ind w:firstLine="539"/>
        <w:jc w:val="both"/>
        <w:rPr>
          <w:rFonts w:ascii="Verdana" w:hAnsi="Verdana"/>
          <w:sz w:val="28"/>
          <w:szCs w:val="28"/>
        </w:rPr>
      </w:pPr>
      <w:r w:rsidRPr="00E41903">
        <w:rPr>
          <w:sz w:val="28"/>
          <w:szCs w:val="28"/>
        </w:rPr>
        <w:t>для юридического лица - полное наименование, основной государственный регистрационный номер записи в Едином государственном реестре юридических лиц и дата ее внесения в реестр, фактический адрес, индивидуальный номер налогоплательщика, банковские реквизиты и документы, удостоверяющие право лица на подписание договора на оказание услуг по обращению с твердыми коммунальными отходами;</w:t>
      </w:r>
    </w:p>
    <w:p w:rsidR="00E41903" w:rsidRPr="00E41903" w:rsidRDefault="00E41903" w:rsidP="00E41903">
      <w:pPr>
        <w:ind w:firstLine="539"/>
        <w:jc w:val="both"/>
        <w:rPr>
          <w:rFonts w:ascii="Verdana" w:hAnsi="Verdana"/>
          <w:sz w:val="28"/>
          <w:szCs w:val="28"/>
        </w:rPr>
      </w:pPr>
      <w:r w:rsidRPr="00E41903">
        <w:rPr>
          <w:sz w:val="28"/>
          <w:szCs w:val="28"/>
        </w:rPr>
        <w:t>для индивидуального предпринимателя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индивидуальный номер налогоплательщика и банковские реквизиты;</w:t>
      </w:r>
    </w:p>
    <w:p w:rsidR="00E41903" w:rsidRPr="00E41903" w:rsidRDefault="00E41903" w:rsidP="00E41903">
      <w:pPr>
        <w:ind w:firstLine="539"/>
        <w:jc w:val="both"/>
        <w:rPr>
          <w:rFonts w:ascii="Verdana" w:hAnsi="Verdana"/>
          <w:sz w:val="28"/>
          <w:szCs w:val="28"/>
        </w:rPr>
      </w:pPr>
      <w:r w:rsidRPr="00E41903">
        <w:rPr>
          <w:sz w:val="28"/>
          <w:szCs w:val="28"/>
        </w:rPr>
        <w:t>для физического лица - фамилия, имя, отчество, серия, номер и дата выдачи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 адрес регистрации по месту жительства и контактные данные потребителя;</w:t>
      </w:r>
    </w:p>
    <w:p w:rsidR="00E41903" w:rsidRPr="00E41903" w:rsidRDefault="00E41903" w:rsidP="00E41903">
      <w:pPr>
        <w:ind w:firstLine="539"/>
        <w:jc w:val="both"/>
        <w:rPr>
          <w:rFonts w:ascii="Verdana" w:hAnsi="Verdana"/>
          <w:sz w:val="28"/>
          <w:szCs w:val="28"/>
        </w:rPr>
      </w:pPr>
      <w:r w:rsidRPr="00E41903">
        <w:rPr>
          <w:sz w:val="28"/>
          <w:szCs w:val="28"/>
        </w:rPr>
        <w:t>б) наименование и местонахождение помещений и иных объектов недвижимого имущества;</w:t>
      </w:r>
    </w:p>
    <w:p w:rsidR="00E41903" w:rsidRPr="00E41903" w:rsidRDefault="00E41903" w:rsidP="00E41903">
      <w:pPr>
        <w:ind w:firstLine="539"/>
        <w:jc w:val="both"/>
        <w:rPr>
          <w:rFonts w:ascii="Verdana" w:hAnsi="Verdana"/>
          <w:sz w:val="28"/>
          <w:szCs w:val="28"/>
        </w:rPr>
      </w:pPr>
      <w:r w:rsidRPr="00E41903">
        <w:rPr>
          <w:sz w:val="28"/>
          <w:szCs w:val="28"/>
        </w:rPr>
        <w:t>в) сведения о виде хозяйственной и (или) иной деятельности, осуществляемой потребителем (для юридического лица и индивидуального предпринимателя), сведения о количестве и составе образующихся твердых коммунальных отходов за год.</w:t>
      </w:r>
    </w:p>
    <w:p w:rsidR="001112FE" w:rsidRDefault="001112FE" w:rsidP="00E41903">
      <w:pPr>
        <w:ind w:firstLine="539"/>
        <w:jc w:val="both"/>
        <w:rPr>
          <w:sz w:val="28"/>
          <w:szCs w:val="28"/>
        </w:rPr>
      </w:pPr>
    </w:p>
    <w:p w:rsidR="00E41903" w:rsidRPr="001112FE" w:rsidRDefault="00E41903" w:rsidP="00E41903">
      <w:pPr>
        <w:ind w:firstLine="539"/>
        <w:jc w:val="both"/>
        <w:rPr>
          <w:rFonts w:ascii="Verdana" w:hAnsi="Verdana"/>
          <w:b/>
          <w:sz w:val="28"/>
          <w:szCs w:val="28"/>
        </w:rPr>
      </w:pPr>
      <w:r w:rsidRPr="001112FE">
        <w:rPr>
          <w:b/>
          <w:sz w:val="28"/>
          <w:szCs w:val="28"/>
        </w:rPr>
        <w:t>К заявке потребителя прилагаются следующие документы:</w:t>
      </w:r>
    </w:p>
    <w:p w:rsidR="00E41903" w:rsidRPr="00E41903" w:rsidRDefault="00E41903" w:rsidP="00E41903">
      <w:pPr>
        <w:ind w:firstLine="539"/>
        <w:jc w:val="both"/>
        <w:rPr>
          <w:rFonts w:ascii="Verdana" w:hAnsi="Verdana"/>
          <w:sz w:val="28"/>
          <w:szCs w:val="28"/>
        </w:rPr>
      </w:pPr>
      <w:r w:rsidRPr="00E41903">
        <w:rPr>
          <w:sz w:val="28"/>
          <w:szCs w:val="28"/>
        </w:rPr>
        <w:t>а) копия документа, подтверждающего право собственности или иное законное основание возникновения у потребителя прав владения и (или) пользования зданием, сооружением, жилым и нежилым помещением, земельным участком;</w:t>
      </w:r>
    </w:p>
    <w:p w:rsidR="00E41903" w:rsidRPr="00E41903" w:rsidRDefault="00E41903" w:rsidP="00E41903">
      <w:pPr>
        <w:ind w:firstLine="539"/>
        <w:jc w:val="both"/>
        <w:rPr>
          <w:rFonts w:ascii="Verdana" w:hAnsi="Verdana"/>
          <w:sz w:val="28"/>
          <w:szCs w:val="28"/>
        </w:rPr>
      </w:pPr>
      <w:r w:rsidRPr="00E41903">
        <w:rPr>
          <w:sz w:val="28"/>
          <w:szCs w:val="28"/>
        </w:rPr>
        <w:t>б) документы, подтверждающие наличие:</w:t>
      </w:r>
    </w:p>
    <w:p w:rsidR="00E41903" w:rsidRPr="00E41903" w:rsidRDefault="00E41903" w:rsidP="00E41903">
      <w:pPr>
        <w:ind w:firstLine="539"/>
        <w:jc w:val="both"/>
        <w:rPr>
          <w:rFonts w:ascii="Verdana" w:hAnsi="Verdana"/>
          <w:sz w:val="28"/>
          <w:szCs w:val="28"/>
        </w:rPr>
      </w:pPr>
      <w:r w:rsidRPr="00E41903">
        <w:rPr>
          <w:sz w:val="28"/>
          <w:szCs w:val="28"/>
        </w:rPr>
        <w:t>у управляющей организации или товарищества собственников жилья либо жилищного, жилищно-строительного или иного специализированного потребительского кооператива обязанности по предоставлению коммунальной услуги по обращению с твердыми коммунальными отходами собственникам твердых коммунальных отходов;</w:t>
      </w:r>
    </w:p>
    <w:p w:rsidR="00E41903" w:rsidRPr="00E41903" w:rsidRDefault="00E41903" w:rsidP="00E41903">
      <w:pPr>
        <w:ind w:firstLine="539"/>
        <w:jc w:val="both"/>
        <w:rPr>
          <w:rFonts w:ascii="Verdana" w:hAnsi="Verdana"/>
          <w:sz w:val="28"/>
          <w:szCs w:val="28"/>
        </w:rPr>
      </w:pPr>
      <w:r w:rsidRPr="00E41903">
        <w:rPr>
          <w:sz w:val="28"/>
          <w:szCs w:val="28"/>
        </w:rPr>
        <w:t>у управляющей организации лицензии на осуществление предпринимательской деятельности по управлению многоквартирными домами;</w:t>
      </w:r>
    </w:p>
    <w:p w:rsidR="00E41903" w:rsidRPr="00E41903" w:rsidRDefault="00E41903" w:rsidP="00E41903">
      <w:pPr>
        <w:ind w:firstLine="539"/>
        <w:jc w:val="both"/>
        <w:rPr>
          <w:rFonts w:ascii="Verdana" w:hAnsi="Verdana"/>
          <w:sz w:val="28"/>
          <w:szCs w:val="28"/>
        </w:rPr>
      </w:pPr>
      <w:proofErr w:type="gramStart"/>
      <w:r w:rsidRPr="00E41903">
        <w:rPr>
          <w:sz w:val="28"/>
          <w:szCs w:val="28"/>
        </w:rPr>
        <w:t>в) доверенность или иные документы, которые в соответствии с законодательством Российской Федерации подтверждают полномочия представителя потребителя, действующего от имени потребителя, на заключение договора на оказание услуг по обращению с твердыми коммунальными отходами (для представителя - физического лица также копия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w:t>
      </w:r>
      <w:proofErr w:type="gramEnd"/>
    </w:p>
    <w:p w:rsidR="00E41903" w:rsidRPr="00E41903" w:rsidRDefault="00E41903" w:rsidP="00E41903">
      <w:pPr>
        <w:ind w:firstLine="539"/>
        <w:jc w:val="both"/>
        <w:rPr>
          <w:rFonts w:ascii="Verdana" w:hAnsi="Verdana"/>
          <w:sz w:val="28"/>
          <w:szCs w:val="28"/>
        </w:rPr>
      </w:pPr>
      <w:r w:rsidRPr="00E41903">
        <w:rPr>
          <w:sz w:val="28"/>
          <w:szCs w:val="28"/>
        </w:rPr>
        <w:t>г) документы, содержащие сведения:</w:t>
      </w:r>
    </w:p>
    <w:p w:rsidR="00E41903" w:rsidRPr="00E41903" w:rsidRDefault="00E41903" w:rsidP="00E41903">
      <w:pPr>
        <w:ind w:firstLine="539"/>
        <w:jc w:val="both"/>
        <w:rPr>
          <w:rFonts w:ascii="Verdana" w:hAnsi="Verdana"/>
          <w:sz w:val="28"/>
          <w:szCs w:val="28"/>
        </w:rPr>
      </w:pPr>
      <w:proofErr w:type="gramStart"/>
      <w:r w:rsidRPr="00E41903">
        <w:rPr>
          <w:sz w:val="28"/>
          <w:szCs w:val="28"/>
        </w:rPr>
        <w:t>о назначении и об общей площади жилого дома или части жилого дома, здания, сооружения, нежилого помещения, о площади и виде разрешенного использования земельного участка, о количестве расчетных единиц, утверждаемых органом исполнительной власти субъекта Российской Федерации или органом местного самоуправления поселения или городского округа (в случае наделения их соответствующими полномочиями законом субъекта Российской Федерации) при определении нормативов накопления твердых коммунальных отходов</w:t>
      </w:r>
      <w:proofErr w:type="gramEnd"/>
      <w:r w:rsidRPr="00E41903">
        <w:rPr>
          <w:sz w:val="28"/>
          <w:szCs w:val="28"/>
        </w:rPr>
        <w:t xml:space="preserve"> для соответствующей категории объекта;</w:t>
      </w:r>
    </w:p>
    <w:p w:rsidR="00E41903" w:rsidRPr="00E41903" w:rsidRDefault="00E41903" w:rsidP="00E41903">
      <w:pPr>
        <w:ind w:firstLine="539"/>
        <w:jc w:val="both"/>
        <w:rPr>
          <w:rFonts w:ascii="Verdana" w:hAnsi="Verdana"/>
          <w:sz w:val="28"/>
          <w:szCs w:val="28"/>
        </w:rPr>
      </w:pPr>
      <w:r w:rsidRPr="00E41903">
        <w:rPr>
          <w:sz w:val="28"/>
          <w:szCs w:val="28"/>
        </w:rPr>
        <w:t>о площади жилых помещений, нежилых помещений (отдельно для каждого собственника нежилого помещения), помещений, входящих в состав общего имущества собственников помещений в многоквартирном доме, или о количестве проживающих в многоквартирном доме, жилом доме или части жилого дома (в зависимости от способа расчета платы за услугу по обращению с твердыми коммунальными отходами).</w:t>
      </w:r>
    </w:p>
    <w:p w:rsidR="00A85DC4" w:rsidRDefault="00A85DC4" w:rsidP="00AD4E0A">
      <w:pPr>
        <w:ind w:firstLine="540"/>
        <w:jc w:val="both"/>
        <w:rPr>
          <w:sz w:val="28"/>
          <w:szCs w:val="28"/>
        </w:rPr>
      </w:pPr>
    </w:p>
    <w:p w:rsidR="00E00055" w:rsidRDefault="00AD4E0A" w:rsidP="00AD4E0A">
      <w:pPr>
        <w:ind w:firstLine="540"/>
        <w:jc w:val="both"/>
        <w:rPr>
          <w:b/>
          <w:sz w:val="28"/>
          <w:szCs w:val="28"/>
        </w:rPr>
      </w:pPr>
      <w:r w:rsidRPr="00E00055">
        <w:rPr>
          <w:b/>
          <w:sz w:val="28"/>
          <w:szCs w:val="28"/>
        </w:rPr>
        <w:t>Указанные документы и информацию просим прис</w:t>
      </w:r>
      <w:r w:rsidR="00E00055">
        <w:rPr>
          <w:b/>
          <w:sz w:val="28"/>
          <w:szCs w:val="28"/>
        </w:rPr>
        <w:t>ы</w:t>
      </w:r>
      <w:r w:rsidRPr="00E00055">
        <w:rPr>
          <w:b/>
          <w:sz w:val="28"/>
          <w:szCs w:val="28"/>
        </w:rPr>
        <w:t xml:space="preserve">лать по адресу: </w:t>
      </w:r>
    </w:p>
    <w:p w:rsidR="00E00055" w:rsidRDefault="00E00055" w:rsidP="00AD4E0A">
      <w:pPr>
        <w:ind w:firstLine="540"/>
        <w:jc w:val="both"/>
        <w:rPr>
          <w:b/>
          <w:sz w:val="28"/>
          <w:szCs w:val="28"/>
        </w:rPr>
      </w:pPr>
      <w:proofErr w:type="gramStart"/>
      <w:smartTag w:uri="urn:schemas-microsoft-com:office:smarttags" w:element="metricconverter">
        <w:smartTagPr>
          <w:attr w:name="ProductID" w:val="432000, г"/>
        </w:smartTagPr>
        <w:r>
          <w:rPr>
            <w:b/>
            <w:sz w:val="28"/>
            <w:szCs w:val="28"/>
          </w:rPr>
          <w:t>4320</w:t>
        </w:r>
        <w:r w:rsidR="007C3163">
          <w:rPr>
            <w:b/>
            <w:sz w:val="28"/>
            <w:szCs w:val="28"/>
          </w:rPr>
          <w:t>00</w:t>
        </w:r>
        <w:r>
          <w:rPr>
            <w:b/>
            <w:sz w:val="28"/>
            <w:szCs w:val="28"/>
          </w:rPr>
          <w:t xml:space="preserve">, </w:t>
        </w:r>
        <w:r w:rsidR="00AD4E0A" w:rsidRPr="00E00055">
          <w:rPr>
            <w:b/>
            <w:sz w:val="28"/>
            <w:szCs w:val="28"/>
          </w:rPr>
          <w:t>г</w:t>
        </w:r>
      </w:smartTag>
      <w:r w:rsidR="00AD4E0A" w:rsidRPr="00E00055">
        <w:rPr>
          <w:b/>
          <w:sz w:val="28"/>
          <w:szCs w:val="28"/>
        </w:rPr>
        <w:t xml:space="preserve">. Ульяновск, </w:t>
      </w:r>
      <w:r w:rsidR="00623401">
        <w:rPr>
          <w:b/>
          <w:sz w:val="28"/>
          <w:szCs w:val="28"/>
        </w:rPr>
        <w:t>пер</w:t>
      </w:r>
      <w:r w:rsidR="00623401" w:rsidRPr="000C42BF">
        <w:rPr>
          <w:b/>
          <w:sz w:val="28"/>
          <w:szCs w:val="28"/>
        </w:rPr>
        <w:t xml:space="preserve">. </w:t>
      </w:r>
      <w:r w:rsidR="00623401">
        <w:rPr>
          <w:b/>
          <w:sz w:val="28"/>
          <w:szCs w:val="28"/>
        </w:rPr>
        <w:t>Комсомольский,</w:t>
      </w:r>
      <w:r w:rsidR="00623401" w:rsidRPr="000C42BF">
        <w:rPr>
          <w:b/>
          <w:sz w:val="28"/>
          <w:szCs w:val="28"/>
        </w:rPr>
        <w:t xml:space="preserve"> д. </w:t>
      </w:r>
      <w:r w:rsidR="00623401">
        <w:rPr>
          <w:b/>
          <w:sz w:val="28"/>
          <w:szCs w:val="28"/>
        </w:rPr>
        <w:t>22, пом. 44</w:t>
      </w:r>
      <w:r w:rsidR="00AD4E0A" w:rsidRPr="00E00055">
        <w:rPr>
          <w:b/>
          <w:sz w:val="28"/>
          <w:szCs w:val="28"/>
        </w:rPr>
        <w:t xml:space="preserve"> (</w:t>
      </w:r>
      <w:r w:rsidR="00623401">
        <w:rPr>
          <w:b/>
          <w:sz w:val="28"/>
          <w:szCs w:val="28"/>
        </w:rPr>
        <w:t>здание Альянс-Центральный (на Центральном рынке)</w:t>
      </w:r>
      <w:r w:rsidR="00AD4E0A" w:rsidRPr="00E00055">
        <w:rPr>
          <w:b/>
          <w:sz w:val="28"/>
          <w:szCs w:val="28"/>
        </w:rPr>
        <w:t xml:space="preserve">, </w:t>
      </w:r>
      <w:r w:rsidR="00623401">
        <w:rPr>
          <w:b/>
          <w:sz w:val="28"/>
          <w:szCs w:val="28"/>
        </w:rPr>
        <w:t>второй</w:t>
      </w:r>
      <w:r w:rsidR="00AD4E0A" w:rsidRPr="00E00055">
        <w:rPr>
          <w:b/>
          <w:sz w:val="28"/>
          <w:szCs w:val="28"/>
        </w:rPr>
        <w:t xml:space="preserve"> этаж</w:t>
      </w:r>
      <w:r w:rsidR="00623401">
        <w:rPr>
          <w:b/>
          <w:sz w:val="28"/>
          <w:szCs w:val="28"/>
        </w:rPr>
        <w:t>, левое крыло</w:t>
      </w:r>
      <w:r w:rsidR="00AD4E0A" w:rsidRPr="00E00055">
        <w:rPr>
          <w:b/>
          <w:sz w:val="28"/>
          <w:szCs w:val="28"/>
        </w:rPr>
        <w:t>)</w:t>
      </w:r>
      <w:proofErr w:type="gramEnd"/>
    </w:p>
    <w:p w:rsidR="00E00055" w:rsidRDefault="00AD4E0A" w:rsidP="00AD4E0A">
      <w:pPr>
        <w:ind w:firstLine="540"/>
        <w:jc w:val="both"/>
        <w:rPr>
          <w:b/>
          <w:sz w:val="28"/>
          <w:szCs w:val="28"/>
        </w:rPr>
      </w:pPr>
      <w:r w:rsidRPr="00E00055">
        <w:rPr>
          <w:b/>
          <w:sz w:val="28"/>
          <w:szCs w:val="28"/>
        </w:rPr>
        <w:t xml:space="preserve">или по электронной почте </w:t>
      </w:r>
      <w:r w:rsidRPr="00E00055">
        <w:rPr>
          <w:b/>
          <w:sz w:val="28"/>
          <w:szCs w:val="28"/>
          <w:lang w:val="en-US"/>
        </w:rPr>
        <w:t>info</w:t>
      </w:r>
      <w:r w:rsidRPr="00E00055">
        <w:rPr>
          <w:b/>
          <w:sz w:val="28"/>
          <w:szCs w:val="28"/>
        </w:rPr>
        <w:t>@</w:t>
      </w:r>
      <w:r w:rsidRPr="00E00055">
        <w:rPr>
          <w:b/>
          <w:sz w:val="28"/>
          <w:szCs w:val="28"/>
          <w:lang w:val="en-US"/>
        </w:rPr>
        <w:t>contraktplus</w:t>
      </w:r>
      <w:r w:rsidRPr="00E00055">
        <w:rPr>
          <w:b/>
          <w:sz w:val="28"/>
          <w:szCs w:val="28"/>
        </w:rPr>
        <w:t>.</w:t>
      </w:r>
      <w:r w:rsidRPr="00E00055">
        <w:rPr>
          <w:b/>
          <w:sz w:val="28"/>
          <w:szCs w:val="28"/>
          <w:lang w:val="en-US"/>
        </w:rPr>
        <w:t>ru</w:t>
      </w:r>
      <w:r w:rsidRPr="00E00055">
        <w:rPr>
          <w:b/>
          <w:sz w:val="28"/>
          <w:szCs w:val="28"/>
        </w:rPr>
        <w:t xml:space="preserve"> </w:t>
      </w:r>
    </w:p>
    <w:p w:rsidR="00AD4E0A" w:rsidRPr="00F84D21" w:rsidRDefault="00623401" w:rsidP="00AD4E0A">
      <w:pPr>
        <w:ind w:firstLine="540"/>
        <w:jc w:val="both"/>
        <w:rPr>
          <w:sz w:val="28"/>
          <w:szCs w:val="28"/>
        </w:rPr>
      </w:pPr>
      <w:r>
        <w:rPr>
          <w:b/>
          <w:sz w:val="28"/>
          <w:szCs w:val="28"/>
        </w:rPr>
        <w:t>Многоканальный телефон 8(8422) 33-54-77.</w:t>
      </w:r>
    </w:p>
    <w:p w:rsidR="00623401" w:rsidRDefault="00623401" w:rsidP="0017537E">
      <w:pPr>
        <w:ind w:left="540"/>
        <w:jc w:val="both"/>
        <w:rPr>
          <w:sz w:val="28"/>
          <w:szCs w:val="28"/>
        </w:rPr>
      </w:pPr>
    </w:p>
    <w:p w:rsidR="0017537E" w:rsidRPr="00F84D21" w:rsidRDefault="00F84D21" w:rsidP="0017537E">
      <w:pPr>
        <w:ind w:left="540"/>
        <w:jc w:val="both"/>
        <w:rPr>
          <w:sz w:val="28"/>
          <w:szCs w:val="28"/>
        </w:rPr>
      </w:pPr>
      <w:r>
        <w:rPr>
          <w:sz w:val="28"/>
          <w:szCs w:val="28"/>
        </w:rPr>
        <w:t>С уважением,</w:t>
      </w:r>
    </w:p>
    <w:p w:rsidR="00F84D21" w:rsidRDefault="00F84D21" w:rsidP="00F84D21">
      <w:pPr>
        <w:jc w:val="both"/>
        <w:rPr>
          <w:sz w:val="28"/>
          <w:szCs w:val="28"/>
        </w:rPr>
      </w:pPr>
    </w:p>
    <w:p w:rsidR="00D4366A" w:rsidRPr="00F84D21" w:rsidRDefault="00E00055" w:rsidP="00BA0A97">
      <w:pPr>
        <w:rPr>
          <w:sz w:val="28"/>
          <w:szCs w:val="28"/>
        </w:rPr>
      </w:pPr>
      <w:r>
        <w:rPr>
          <w:sz w:val="28"/>
          <w:szCs w:val="28"/>
        </w:rPr>
        <w:t xml:space="preserve">Генеральный </w:t>
      </w:r>
      <w:r w:rsidR="00D4366A" w:rsidRPr="00F84D21">
        <w:rPr>
          <w:sz w:val="28"/>
          <w:szCs w:val="28"/>
        </w:rPr>
        <w:t>директор</w:t>
      </w:r>
      <w:r w:rsidR="00D4366A" w:rsidRPr="00F84D21">
        <w:rPr>
          <w:sz w:val="28"/>
          <w:szCs w:val="28"/>
        </w:rPr>
        <w:tab/>
      </w:r>
      <w:r w:rsidR="00D4366A" w:rsidRPr="00F84D21">
        <w:rPr>
          <w:sz w:val="28"/>
          <w:szCs w:val="28"/>
        </w:rPr>
        <w:tab/>
      </w:r>
      <w:r w:rsidR="00D4366A" w:rsidRPr="00F84D21">
        <w:rPr>
          <w:sz w:val="28"/>
          <w:szCs w:val="28"/>
        </w:rPr>
        <w:tab/>
      </w:r>
      <w:r w:rsidR="00D4366A" w:rsidRPr="00F84D21">
        <w:rPr>
          <w:sz w:val="28"/>
          <w:szCs w:val="28"/>
        </w:rPr>
        <w:tab/>
      </w:r>
      <w:r w:rsidR="00D4366A" w:rsidRPr="00F84D21">
        <w:rPr>
          <w:sz w:val="28"/>
          <w:szCs w:val="28"/>
        </w:rPr>
        <w:tab/>
      </w:r>
      <w:r w:rsidR="00D4366A" w:rsidRPr="00F84D21">
        <w:rPr>
          <w:sz w:val="28"/>
          <w:szCs w:val="28"/>
        </w:rPr>
        <w:tab/>
      </w:r>
      <w:r w:rsidR="00D4366A" w:rsidRPr="00F84D21">
        <w:rPr>
          <w:sz w:val="28"/>
          <w:szCs w:val="28"/>
        </w:rPr>
        <w:tab/>
      </w:r>
      <w:r w:rsidR="0006355C" w:rsidRPr="00F84D21">
        <w:rPr>
          <w:sz w:val="28"/>
          <w:szCs w:val="28"/>
        </w:rPr>
        <w:t xml:space="preserve">      </w:t>
      </w:r>
      <w:r>
        <w:rPr>
          <w:sz w:val="28"/>
          <w:szCs w:val="28"/>
        </w:rPr>
        <w:t xml:space="preserve">           </w:t>
      </w:r>
      <w:r w:rsidR="0006355C" w:rsidRPr="00F84D21">
        <w:rPr>
          <w:sz w:val="28"/>
          <w:szCs w:val="28"/>
        </w:rPr>
        <w:t xml:space="preserve"> </w:t>
      </w:r>
      <w:r>
        <w:rPr>
          <w:sz w:val="28"/>
          <w:szCs w:val="28"/>
        </w:rPr>
        <w:t>О</w:t>
      </w:r>
      <w:r w:rsidR="00D4366A" w:rsidRPr="00F84D21">
        <w:rPr>
          <w:sz w:val="28"/>
          <w:szCs w:val="28"/>
        </w:rPr>
        <w:t>.</w:t>
      </w:r>
      <w:r>
        <w:rPr>
          <w:sz w:val="28"/>
          <w:szCs w:val="28"/>
        </w:rPr>
        <w:t>Н</w:t>
      </w:r>
      <w:r w:rsidR="00D4366A" w:rsidRPr="00F84D21">
        <w:rPr>
          <w:sz w:val="28"/>
          <w:szCs w:val="28"/>
        </w:rPr>
        <w:t>. Поле</w:t>
      </w:r>
      <w:r>
        <w:rPr>
          <w:sz w:val="28"/>
          <w:szCs w:val="28"/>
        </w:rPr>
        <w:t>т</w:t>
      </w:r>
      <w:r w:rsidR="00D4366A" w:rsidRPr="00F84D21">
        <w:rPr>
          <w:sz w:val="28"/>
          <w:szCs w:val="28"/>
        </w:rPr>
        <w:t>аев</w:t>
      </w:r>
    </w:p>
    <w:sectPr w:rsidR="00D4366A" w:rsidRPr="00F84D21" w:rsidSect="00596940">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E3D05"/>
    <w:multiLevelType w:val="hybridMultilevel"/>
    <w:tmpl w:val="6B8A101C"/>
    <w:lvl w:ilvl="0" w:tplc="54F82E6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embedSystemFonts/>
  <w:proofState w:grammar="clean"/>
  <w:stylePaneFormatFilter w:val="3F01"/>
  <w:defaultTabStop w:val="708"/>
  <w:characterSpacingControl w:val="doNotCompress"/>
  <w:compat/>
  <w:rsids>
    <w:rsidRoot w:val="00C039F7"/>
    <w:rsid w:val="00002B2D"/>
    <w:rsid w:val="0000721B"/>
    <w:rsid w:val="00010254"/>
    <w:rsid w:val="000375C9"/>
    <w:rsid w:val="0006355C"/>
    <w:rsid w:val="00081054"/>
    <w:rsid w:val="00081FFA"/>
    <w:rsid w:val="000A684D"/>
    <w:rsid w:val="000B08BF"/>
    <w:rsid w:val="000C283E"/>
    <w:rsid w:val="000E32DA"/>
    <w:rsid w:val="000F41D2"/>
    <w:rsid w:val="001112FE"/>
    <w:rsid w:val="001136DE"/>
    <w:rsid w:val="00117229"/>
    <w:rsid w:val="001258C2"/>
    <w:rsid w:val="00152C29"/>
    <w:rsid w:val="00157A2D"/>
    <w:rsid w:val="00163466"/>
    <w:rsid w:val="0016346E"/>
    <w:rsid w:val="0017537E"/>
    <w:rsid w:val="0018106F"/>
    <w:rsid w:val="001B7229"/>
    <w:rsid w:val="001C3E19"/>
    <w:rsid w:val="001F5A94"/>
    <w:rsid w:val="0021725C"/>
    <w:rsid w:val="002240AF"/>
    <w:rsid w:val="002341B3"/>
    <w:rsid w:val="002558CD"/>
    <w:rsid w:val="00271EFF"/>
    <w:rsid w:val="002738F8"/>
    <w:rsid w:val="0028145A"/>
    <w:rsid w:val="00283A1C"/>
    <w:rsid w:val="00287BDF"/>
    <w:rsid w:val="002907C5"/>
    <w:rsid w:val="00291C67"/>
    <w:rsid w:val="002B227F"/>
    <w:rsid w:val="00312762"/>
    <w:rsid w:val="003662FE"/>
    <w:rsid w:val="0039771A"/>
    <w:rsid w:val="003A5175"/>
    <w:rsid w:val="003F706E"/>
    <w:rsid w:val="00404BA0"/>
    <w:rsid w:val="004148CA"/>
    <w:rsid w:val="00423BA7"/>
    <w:rsid w:val="0042633E"/>
    <w:rsid w:val="00440A65"/>
    <w:rsid w:val="00444E9D"/>
    <w:rsid w:val="00445CE9"/>
    <w:rsid w:val="00455C71"/>
    <w:rsid w:val="004A4F77"/>
    <w:rsid w:val="004D7ED1"/>
    <w:rsid w:val="00537DC6"/>
    <w:rsid w:val="00537FBC"/>
    <w:rsid w:val="00544590"/>
    <w:rsid w:val="00546157"/>
    <w:rsid w:val="00557AB9"/>
    <w:rsid w:val="00563C76"/>
    <w:rsid w:val="00570D83"/>
    <w:rsid w:val="005747FF"/>
    <w:rsid w:val="005849F7"/>
    <w:rsid w:val="00596940"/>
    <w:rsid w:val="005B13E1"/>
    <w:rsid w:val="005C0E34"/>
    <w:rsid w:val="005D5936"/>
    <w:rsid w:val="005E0166"/>
    <w:rsid w:val="005E4BF4"/>
    <w:rsid w:val="005F1888"/>
    <w:rsid w:val="00623401"/>
    <w:rsid w:val="00647607"/>
    <w:rsid w:val="006965A4"/>
    <w:rsid w:val="00696FBE"/>
    <w:rsid w:val="006B3AAE"/>
    <w:rsid w:val="006C08BF"/>
    <w:rsid w:val="006C2531"/>
    <w:rsid w:val="006C5370"/>
    <w:rsid w:val="006F1D0C"/>
    <w:rsid w:val="006F6F8C"/>
    <w:rsid w:val="0072049A"/>
    <w:rsid w:val="0073360A"/>
    <w:rsid w:val="00785226"/>
    <w:rsid w:val="00796C46"/>
    <w:rsid w:val="007A766B"/>
    <w:rsid w:val="007A777F"/>
    <w:rsid w:val="007C0AA5"/>
    <w:rsid w:val="007C3163"/>
    <w:rsid w:val="00801D0A"/>
    <w:rsid w:val="0083760A"/>
    <w:rsid w:val="0085788A"/>
    <w:rsid w:val="00862FB4"/>
    <w:rsid w:val="008A7CE7"/>
    <w:rsid w:val="008D5375"/>
    <w:rsid w:val="00903F0A"/>
    <w:rsid w:val="0091272A"/>
    <w:rsid w:val="009245E4"/>
    <w:rsid w:val="0092545C"/>
    <w:rsid w:val="009604D1"/>
    <w:rsid w:val="009635F7"/>
    <w:rsid w:val="00974207"/>
    <w:rsid w:val="009833BB"/>
    <w:rsid w:val="009D6FF3"/>
    <w:rsid w:val="009E253E"/>
    <w:rsid w:val="009E5035"/>
    <w:rsid w:val="00A023AF"/>
    <w:rsid w:val="00A0454C"/>
    <w:rsid w:val="00A17909"/>
    <w:rsid w:val="00A267A6"/>
    <w:rsid w:val="00A52B39"/>
    <w:rsid w:val="00A70108"/>
    <w:rsid w:val="00A80872"/>
    <w:rsid w:val="00A8586E"/>
    <w:rsid w:val="00A85DC4"/>
    <w:rsid w:val="00A920D5"/>
    <w:rsid w:val="00AA59E8"/>
    <w:rsid w:val="00AB20FD"/>
    <w:rsid w:val="00AD4E0A"/>
    <w:rsid w:val="00B01F39"/>
    <w:rsid w:val="00B178BA"/>
    <w:rsid w:val="00B17DBE"/>
    <w:rsid w:val="00B33EBD"/>
    <w:rsid w:val="00B44216"/>
    <w:rsid w:val="00B476CF"/>
    <w:rsid w:val="00B52A01"/>
    <w:rsid w:val="00B56059"/>
    <w:rsid w:val="00B60AD6"/>
    <w:rsid w:val="00B72A0C"/>
    <w:rsid w:val="00B749CF"/>
    <w:rsid w:val="00B951BC"/>
    <w:rsid w:val="00BA0A97"/>
    <w:rsid w:val="00C039F7"/>
    <w:rsid w:val="00C132FC"/>
    <w:rsid w:val="00C23528"/>
    <w:rsid w:val="00C36ABB"/>
    <w:rsid w:val="00C50289"/>
    <w:rsid w:val="00C52229"/>
    <w:rsid w:val="00C5352D"/>
    <w:rsid w:val="00C6095E"/>
    <w:rsid w:val="00C74A99"/>
    <w:rsid w:val="00C93084"/>
    <w:rsid w:val="00CA0656"/>
    <w:rsid w:val="00CF184C"/>
    <w:rsid w:val="00D2221C"/>
    <w:rsid w:val="00D4366A"/>
    <w:rsid w:val="00D74087"/>
    <w:rsid w:val="00D8328F"/>
    <w:rsid w:val="00DB4D64"/>
    <w:rsid w:val="00DC2150"/>
    <w:rsid w:val="00DE0A97"/>
    <w:rsid w:val="00E00055"/>
    <w:rsid w:val="00E0671B"/>
    <w:rsid w:val="00E07990"/>
    <w:rsid w:val="00E36596"/>
    <w:rsid w:val="00E41903"/>
    <w:rsid w:val="00E46E64"/>
    <w:rsid w:val="00E92D83"/>
    <w:rsid w:val="00EB3A5A"/>
    <w:rsid w:val="00EC704A"/>
    <w:rsid w:val="00ED33A6"/>
    <w:rsid w:val="00EE3331"/>
    <w:rsid w:val="00EE4522"/>
    <w:rsid w:val="00F34DB0"/>
    <w:rsid w:val="00F74621"/>
    <w:rsid w:val="00F84D21"/>
    <w:rsid w:val="00F96645"/>
    <w:rsid w:val="00FA3D82"/>
    <w:rsid w:val="00FC1FB9"/>
    <w:rsid w:val="00FE2A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39F7"/>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BlockText">
    <w:name w:val="Block Text"/>
    <w:basedOn w:val="a"/>
    <w:rsid w:val="00C039F7"/>
    <w:pPr>
      <w:ind w:left="550" w:right="266"/>
      <w:jc w:val="both"/>
    </w:pPr>
    <w:rPr>
      <w:szCs w:val="20"/>
    </w:rPr>
  </w:style>
  <w:style w:type="paragraph" w:styleId="a3">
    <w:name w:val="Body Text Indent"/>
    <w:basedOn w:val="a"/>
    <w:rsid w:val="006C08BF"/>
    <w:pPr>
      <w:snapToGrid w:val="0"/>
      <w:jc w:val="both"/>
    </w:pPr>
    <w:rPr>
      <w:color w:val="000000"/>
      <w:szCs w:val="20"/>
    </w:rPr>
  </w:style>
  <w:style w:type="character" w:customStyle="1" w:styleId="a4">
    <w:name w:val="Цветовое выделение"/>
    <w:uiPriority w:val="99"/>
    <w:rsid w:val="00423BA7"/>
    <w:rPr>
      <w:b/>
      <w:bCs/>
      <w:color w:val="000080"/>
    </w:rPr>
  </w:style>
  <w:style w:type="character" w:customStyle="1" w:styleId="a5">
    <w:name w:val="Гипертекстовая ссылка"/>
    <w:uiPriority w:val="99"/>
    <w:rsid w:val="00423BA7"/>
    <w:rPr>
      <w:b/>
      <w:bCs/>
      <w:color w:val="008000"/>
    </w:rPr>
  </w:style>
  <w:style w:type="paragraph" w:customStyle="1" w:styleId="a6">
    <w:name w:val="Заголовок статьи"/>
    <w:basedOn w:val="a"/>
    <w:next w:val="a"/>
    <w:uiPriority w:val="99"/>
    <w:rsid w:val="00423BA7"/>
    <w:pPr>
      <w:autoSpaceDE w:val="0"/>
      <w:autoSpaceDN w:val="0"/>
      <w:adjustRightInd w:val="0"/>
      <w:ind w:left="1612" w:hanging="892"/>
      <w:jc w:val="both"/>
    </w:pPr>
    <w:rPr>
      <w:rFonts w:ascii="Arial" w:hAnsi="Arial" w:cs="Arial"/>
    </w:rPr>
  </w:style>
  <w:style w:type="paragraph" w:styleId="a7">
    <w:name w:val="Balloon Text"/>
    <w:basedOn w:val="a"/>
    <w:link w:val="a8"/>
    <w:rsid w:val="001C3E19"/>
    <w:rPr>
      <w:rFonts w:ascii="Segoe UI" w:hAnsi="Segoe UI"/>
      <w:sz w:val="18"/>
      <w:szCs w:val="18"/>
      <w:lang/>
    </w:rPr>
  </w:style>
  <w:style w:type="character" w:customStyle="1" w:styleId="a8">
    <w:name w:val="Текст выноски Знак"/>
    <w:link w:val="a7"/>
    <w:rsid w:val="001C3E19"/>
    <w:rPr>
      <w:rFonts w:ascii="Segoe UI" w:hAnsi="Segoe UI" w:cs="Segoe UI"/>
      <w:sz w:val="18"/>
      <w:szCs w:val="18"/>
    </w:rPr>
  </w:style>
  <w:style w:type="character" w:styleId="a9">
    <w:name w:val="Hyperlink"/>
    <w:rsid w:val="0091272A"/>
    <w:rPr>
      <w:color w:val="0563C1"/>
      <w:u w:val="single"/>
    </w:rPr>
  </w:style>
  <w:style w:type="character" w:customStyle="1" w:styleId="apple-converted-space">
    <w:name w:val="apple-converted-space"/>
    <w:rsid w:val="009635F7"/>
  </w:style>
  <w:style w:type="character" w:styleId="aa">
    <w:name w:val="FollowedHyperlink"/>
    <w:rsid w:val="009635F7"/>
    <w:rPr>
      <w:color w:val="954F72"/>
      <w:u w:val="single"/>
    </w:rPr>
  </w:style>
</w:styles>
</file>

<file path=word/webSettings.xml><?xml version="1.0" encoding="utf-8"?>
<w:webSettings xmlns:r="http://schemas.openxmlformats.org/officeDocument/2006/relationships" xmlns:w="http://schemas.openxmlformats.org/wordprocessingml/2006/main">
  <w:divs>
    <w:div w:id="714695027">
      <w:bodyDiv w:val="1"/>
      <w:marLeft w:val="0"/>
      <w:marRight w:val="0"/>
      <w:marTop w:val="0"/>
      <w:marBottom w:val="0"/>
      <w:divBdr>
        <w:top w:val="none" w:sz="0" w:space="0" w:color="auto"/>
        <w:left w:val="none" w:sz="0" w:space="0" w:color="auto"/>
        <w:bottom w:val="none" w:sz="0" w:space="0" w:color="auto"/>
        <w:right w:val="none" w:sz="0" w:space="0" w:color="auto"/>
      </w:divBdr>
    </w:div>
    <w:div w:id="735784057">
      <w:bodyDiv w:val="1"/>
      <w:marLeft w:val="0"/>
      <w:marRight w:val="0"/>
      <w:marTop w:val="0"/>
      <w:marBottom w:val="0"/>
      <w:divBdr>
        <w:top w:val="none" w:sz="0" w:space="0" w:color="auto"/>
        <w:left w:val="none" w:sz="0" w:space="0" w:color="auto"/>
        <w:bottom w:val="none" w:sz="0" w:space="0" w:color="auto"/>
        <w:right w:val="none" w:sz="0" w:space="0" w:color="auto"/>
      </w:divBdr>
    </w:div>
    <w:div w:id="1071348828">
      <w:bodyDiv w:val="1"/>
      <w:marLeft w:val="0"/>
      <w:marRight w:val="0"/>
      <w:marTop w:val="0"/>
      <w:marBottom w:val="0"/>
      <w:divBdr>
        <w:top w:val="none" w:sz="0" w:space="0" w:color="auto"/>
        <w:left w:val="none" w:sz="0" w:space="0" w:color="auto"/>
        <w:bottom w:val="none" w:sz="0" w:space="0" w:color="auto"/>
        <w:right w:val="none" w:sz="0" w:space="0" w:color="auto"/>
      </w:divBdr>
    </w:div>
    <w:div w:id="1332368025">
      <w:bodyDiv w:val="1"/>
      <w:marLeft w:val="0"/>
      <w:marRight w:val="0"/>
      <w:marTop w:val="0"/>
      <w:marBottom w:val="0"/>
      <w:divBdr>
        <w:top w:val="none" w:sz="0" w:space="0" w:color="auto"/>
        <w:left w:val="none" w:sz="0" w:space="0" w:color="auto"/>
        <w:bottom w:val="none" w:sz="0" w:space="0" w:color="auto"/>
        <w:right w:val="none" w:sz="0" w:space="0" w:color="auto"/>
      </w:divBdr>
    </w:div>
    <w:div w:id="2104913791">
      <w:bodyDiv w:val="1"/>
      <w:marLeft w:val="0"/>
      <w:marRight w:val="0"/>
      <w:marTop w:val="0"/>
      <w:marBottom w:val="0"/>
      <w:divBdr>
        <w:top w:val="none" w:sz="0" w:space="0" w:color="auto"/>
        <w:left w:val="none" w:sz="0" w:space="0" w:color="auto"/>
        <w:bottom w:val="none" w:sz="0" w:space="0" w:color="auto"/>
        <w:right w:val="none" w:sz="0" w:space="0" w:color="auto"/>
      </w:divBdr>
      <w:divsChild>
        <w:div w:id="809397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287565">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1236817242">
                  <w:marLeft w:val="0"/>
                  <w:marRight w:val="0"/>
                  <w:marTop w:val="0"/>
                  <w:marBottom w:val="0"/>
                  <w:divBdr>
                    <w:top w:val="none" w:sz="0" w:space="0" w:color="auto"/>
                    <w:left w:val="none" w:sz="0" w:space="0" w:color="auto"/>
                    <w:bottom w:val="none" w:sz="0" w:space="0" w:color="auto"/>
                    <w:right w:val="none" w:sz="0" w:space="0" w:color="auto"/>
                  </w:divBdr>
                  <w:divsChild>
                    <w:div w:id="2071420036">
                      <w:marLeft w:val="0"/>
                      <w:marRight w:val="0"/>
                      <w:marTop w:val="0"/>
                      <w:marBottom w:val="0"/>
                      <w:divBdr>
                        <w:top w:val="none" w:sz="0" w:space="0" w:color="auto"/>
                        <w:left w:val="none" w:sz="0" w:space="0" w:color="auto"/>
                        <w:bottom w:val="none" w:sz="0" w:space="0" w:color="auto"/>
                        <w:right w:val="none" w:sz="0" w:space="0" w:color="auto"/>
                      </w:divBdr>
                      <w:divsChild>
                        <w:div w:id="2056810740">
                          <w:marLeft w:val="0"/>
                          <w:marRight w:val="0"/>
                          <w:marTop w:val="0"/>
                          <w:marBottom w:val="0"/>
                          <w:divBdr>
                            <w:top w:val="none" w:sz="0" w:space="0" w:color="auto"/>
                            <w:left w:val="none" w:sz="0" w:space="0" w:color="auto"/>
                            <w:bottom w:val="none" w:sz="0" w:space="0" w:color="auto"/>
                            <w:right w:val="none" w:sz="0" w:space="0" w:color="auto"/>
                          </w:divBdr>
                          <w:divsChild>
                            <w:div w:id="843862945">
                              <w:marLeft w:val="0"/>
                              <w:marRight w:val="0"/>
                              <w:marTop w:val="0"/>
                              <w:marBottom w:val="0"/>
                              <w:divBdr>
                                <w:top w:val="none" w:sz="0" w:space="0" w:color="auto"/>
                                <w:left w:val="none" w:sz="0" w:space="0" w:color="auto"/>
                                <w:bottom w:val="none" w:sz="0" w:space="0" w:color="auto"/>
                                <w:right w:val="none" w:sz="0" w:space="0" w:color="auto"/>
                              </w:divBdr>
                              <w:divsChild>
                                <w:div w:id="73331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2367</Words>
  <Characters>13496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vt:lpstr>
    </vt:vector>
  </TitlesOfParts>
  <Company>Microsoft</Company>
  <LinksUpToDate>false</LinksUpToDate>
  <CharactersWithSpaces>15832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dc:title>
  <dc:creator>Admin</dc:creator>
  <cp:lastModifiedBy>Александр Казаков</cp:lastModifiedBy>
  <cp:revision>2</cp:revision>
  <cp:lastPrinted>2020-07-14T12:02:00Z</cp:lastPrinted>
  <dcterms:created xsi:type="dcterms:W3CDTF">2022-12-05T05:48:00Z</dcterms:created>
  <dcterms:modified xsi:type="dcterms:W3CDTF">2022-12-05T05:48:00Z</dcterms:modified>
</cp:coreProperties>
</file>